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DD11" w14:textId="77777777" w:rsidR="00C869F3" w:rsidRDefault="00C869F3" w:rsidP="00C869F3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A4112DC" wp14:editId="6D7D4A1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2"/>
        <w:gridCol w:w="4917"/>
      </w:tblGrid>
      <w:tr w:rsidR="00333FAA" w14:paraId="322EF0DF" w14:textId="77777777" w:rsidTr="00EB3CF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10F9A427" w14:textId="77777777" w:rsidR="00333FAA" w:rsidRPr="00B805DB" w:rsidRDefault="005811F8" w:rsidP="00F06E4E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</w:t>
            </w:r>
            <w:r w:rsidR="00333FAA" w:rsidRPr="00C869F3">
              <w:t>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41B30E0" w14:textId="77777777" w:rsidR="00333FAA" w:rsidRPr="005E3A10" w:rsidRDefault="005811F8" w:rsidP="00F06E4E">
            <w:pPr>
              <w:pStyle w:val="Heading1"/>
              <w:outlineLvl w:val="0"/>
              <w:rPr>
                <w:szCs w:val="24"/>
              </w:rPr>
            </w:pPr>
            <w:r w:rsidRPr="005E3A10">
              <w:t>Cabinet</w:t>
            </w:r>
          </w:p>
        </w:tc>
      </w:tr>
      <w:tr w:rsidR="00333FAA" w14:paraId="67D60646" w14:textId="77777777" w:rsidTr="00EB3CF0">
        <w:tc>
          <w:tcPr>
            <w:tcW w:w="3456" w:type="dxa"/>
            <w:tcBorders>
              <w:top w:val="single" w:sz="18" w:space="0" w:color="auto"/>
            </w:tcBorders>
          </w:tcPr>
          <w:p w14:paraId="4DDB5947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C13A5F">
              <w:rPr>
                <w:rFonts w:ascii="Arial Black" w:hAnsi="Arial Black"/>
              </w:rPr>
              <w:t>:</w:t>
            </w: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72FCD075" w14:textId="767CB42E" w:rsidR="00333FAA" w:rsidRPr="005E3A10" w:rsidRDefault="00280831" w:rsidP="00A53B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 May 2023</w:t>
            </w:r>
          </w:p>
        </w:tc>
      </w:tr>
      <w:tr w:rsidR="00333FAA" w14:paraId="3CC97725" w14:textId="77777777" w:rsidTr="00EB3CF0">
        <w:tc>
          <w:tcPr>
            <w:tcW w:w="3456" w:type="dxa"/>
          </w:tcPr>
          <w:p w14:paraId="18BB8951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C13A5F">
              <w:rPr>
                <w:rFonts w:ascii="Arial Black" w:hAnsi="Arial Black" w:cs="Arial"/>
              </w:rPr>
              <w:t>Subject:</w:t>
            </w:r>
          </w:p>
        </w:tc>
        <w:tc>
          <w:tcPr>
            <w:tcW w:w="5054" w:type="dxa"/>
          </w:tcPr>
          <w:p w14:paraId="6D8FB2C1" w14:textId="0CD8AF9D" w:rsidR="00333FAA" w:rsidRPr="005E3A10" w:rsidRDefault="00261DAC" w:rsidP="00A53B04">
            <w:pPr>
              <w:rPr>
                <w:rFonts w:cs="Arial"/>
                <w:szCs w:val="24"/>
              </w:rPr>
            </w:pPr>
            <w:r w:rsidRPr="00A03993">
              <w:rPr>
                <w:rFonts w:cs="Arial"/>
                <w:szCs w:val="24"/>
              </w:rPr>
              <w:t>Appointment of Portfolio Holder Assistants</w:t>
            </w:r>
          </w:p>
        </w:tc>
      </w:tr>
      <w:tr w:rsidR="00333FAA" w14:paraId="32449166" w14:textId="77777777" w:rsidTr="00EB3CF0">
        <w:tc>
          <w:tcPr>
            <w:tcW w:w="3456" w:type="dxa"/>
          </w:tcPr>
          <w:p w14:paraId="17ECA8FA" w14:textId="77777777" w:rsidR="00333FAA" w:rsidRPr="00C13A5F" w:rsidRDefault="00333FAA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Key Decision:</w:t>
            </w:r>
          </w:p>
        </w:tc>
        <w:tc>
          <w:tcPr>
            <w:tcW w:w="5054" w:type="dxa"/>
          </w:tcPr>
          <w:p w14:paraId="4AE49827" w14:textId="51897B28" w:rsidR="001C7E35" w:rsidRPr="005E3A10" w:rsidRDefault="00261DAC" w:rsidP="001C7E35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3EADF2B3" w14:textId="77777777" w:rsidR="00333FAA" w:rsidRPr="005E3A10" w:rsidRDefault="00333FAA" w:rsidP="00A53B04">
            <w:pPr>
              <w:rPr>
                <w:rFonts w:cs="Arial"/>
                <w:szCs w:val="24"/>
              </w:rPr>
            </w:pPr>
          </w:p>
        </w:tc>
      </w:tr>
      <w:tr w:rsidR="001C7E35" w14:paraId="79E96200" w14:textId="77777777" w:rsidTr="00EB3CF0">
        <w:tc>
          <w:tcPr>
            <w:tcW w:w="3456" w:type="dxa"/>
          </w:tcPr>
          <w:p w14:paraId="0B8ABDC4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Responsible Officer:</w:t>
            </w:r>
          </w:p>
        </w:tc>
        <w:tc>
          <w:tcPr>
            <w:tcW w:w="5054" w:type="dxa"/>
          </w:tcPr>
          <w:p w14:paraId="62237D4D" w14:textId="0611968A" w:rsidR="001C7E35" w:rsidRDefault="00280831" w:rsidP="00D835CF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Jessica Farmer - Interim </w:t>
            </w:r>
            <w:r w:rsidR="00261DAC">
              <w:rPr>
                <w:rFonts w:cs="Arial"/>
                <w:sz w:val="24"/>
                <w:szCs w:val="24"/>
              </w:rPr>
              <w:t>Director of Legal and Governance Services</w:t>
            </w:r>
            <w:r w:rsidR="00261DAC" w:rsidRPr="005E3A10">
              <w:rPr>
                <w:rFonts w:cs="Arial"/>
                <w:sz w:val="24"/>
                <w:szCs w:val="24"/>
              </w:rPr>
              <w:t xml:space="preserve"> </w:t>
            </w:r>
          </w:p>
          <w:p w14:paraId="3798BF23" w14:textId="1EDB67A2" w:rsidR="00261DAC" w:rsidRPr="005E3A10" w:rsidRDefault="00261DAC" w:rsidP="00D835CF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1C7E35" w14:paraId="3B6FD8B1" w14:textId="77777777" w:rsidTr="00EB3CF0">
        <w:tc>
          <w:tcPr>
            <w:tcW w:w="3456" w:type="dxa"/>
          </w:tcPr>
          <w:p w14:paraId="0961945D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Portfolio Holder:</w:t>
            </w:r>
          </w:p>
        </w:tc>
        <w:tc>
          <w:tcPr>
            <w:tcW w:w="5054" w:type="dxa"/>
          </w:tcPr>
          <w:p w14:paraId="39A9A01A" w14:textId="463A476B" w:rsidR="001C7E35" w:rsidRPr="005E3A10" w:rsidRDefault="00261DAC" w:rsidP="00F6720C">
            <w:pPr>
              <w:spacing w:after="480"/>
              <w:rPr>
                <w:rFonts w:cs="Arial"/>
                <w:color w:val="FF0000"/>
                <w:szCs w:val="24"/>
              </w:rPr>
            </w:pPr>
            <w:r w:rsidRPr="00077B7B">
              <w:rPr>
                <w:rFonts w:cs="Arial"/>
                <w:szCs w:val="24"/>
              </w:rPr>
              <w:t xml:space="preserve">Councillor </w:t>
            </w:r>
            <w:r w:rsidR="00077B7B" w:rsidRPr="00077B7B">
              <w:rPr>
                <w:rFonts w:cs="Arial"/>
                <w:szCs w:val="24"/>
              </w:rPr>
              <w:t>Paul Osborn</w:t>
            </w:r>
            <w:r w:rsidR="00280831">
              <w:rPr>
                <w:rFonts w:cs="Arial"/>
                <w:szCs w:val="24"/>
              </w:rPr>
              <w:t xml:space="preserve"> - </w:t>
            </w:r>
            <w:r w:rsidRPr="00077B7B">
              <w:rPr>
                <w:rFonts w:cs="Arial"/>
                <w:szCs w:val="24"/>
              </w:rPr>
              <w:t>Leader of the Council and Portfolio Holder for Strategy</w:t>
            </w:r>
            <w:r w:rsidR="00015A0A">
              <w:rPr>
                <w:rFonts w:cs="Arial"/>
              </w:rPr>
              <w:t xml:space="preserve"> </w:t>
            </w:r>
          </w:p>
        </w:tc>
      </w:tr>
      <w:tr w:rsidR="001C7E35" w14:paraId="3CF618C8" w14:textId="77777777" w:rsidTr="00EB3CF0">
        <w:tc>
          <w:tcPr>
            <w:tcW w:w="3456" w:type="dxa"/>
          </w:tcPr>
          <w:p w14:paraId="4CD8D092" w14:textId="214F97ED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Exempt:</w:t>
            </w:r>
          </w:p>
        </w:tc>
        <w:tc>
          <w:tcPr>
            <w:tcW w:w="5054" w:type="dxa"/>
          </w:tcPr>
          <w:p w14:paraId="47D5EFD3" w14:textId="3B2D5082" w:rsidR="001C7E35" w:rsidRPr="005E3A10" w:rsidRDefault="00261DAC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755E47D1" w14:textId="77777777" w:rsidR="001C7E35" w:rsidRPr="005E3A10" w:rsidRDefault="001C7E35" w:rsidP="00D835CF">
            <w:pPr>
              <w:pStyle w:val="Infotext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1C7E35" w14:paraId="577CD75A" w14:textId="77777777" w:rsidTr="00EB3CF0">
        <w:tc>
          <w:tcPr>
            <w:tcW w:w="3456" w:type="dxa"/>
          </w:tcPr>
          <w:p w14:paraId="4821943C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/>
              </w:rPr>
            </w:pPr>
            <w:r w:rsidRPr="00DB6C3D">
              <w:rPr>
                <w:rFonts w:ascii="Arial Black" w:hAnsi="Arial Black"/>
              </w:rPr>
              <w:t>Decision subject to Call-in:</w:t>
            </w:r>
          </w:p>
        </w:tc>
        <w:tc>
          <w:tcPr>
            <w:tcW w:w="5054" w:type="dxa"/>
          </w:tcPr>
          <w:p w14:paraId="3A75E271" w14:textId="60259383" w:rsidR="00714BEE" w:rsidRPr="005E3A10" w:rsidRDefault="001D2DD4" w:rsidP="00261DAC">
            <w:pPr>
              <w:pStyle w:val="Infotext"/>
              <w:rPr>
                <w:rFonts w:cs="Arial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  <w:r w:rsidR="001C7E35" w:rsidRPr="005E3A10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C7E35" w14:paraId="7E5497E1" w14:textId="77777777" w:rsidTr="00EB3CF0">
        <w:tc>
          <w:tcPr>
            <w:tcW w:w="3456" w:type="dxa"/>
          </w:tcPr>
          <w:p w14:paraId="6B5E6A6A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52E38AE7" w14:textId="08F22D67" w:rsidR="00307F76" w:rsidRPr="00307F76" w:rsidRDefault="00261DAC" w:rsidP="00D835CF">
            <w:pPr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1C7E35" w14:paraId="5F1445BF" w14:textId="77777777" w:rsidTr="00EB3CF0">
        <w:tc>
          <w:tcPr>
            <w:tcW w:w="3456" w:type="dxa"/>
          </w:tcPr>
          <w:p w14:paraId="0E539C63" w14:textId="77777777" w:rsidR="001C7E35" w:rsidRPr="00C13A5F" w:rsidRDefault="001C7E35" w:rsidP="00C869F3">
            <w:pPr>
              <w:pStyle w:val="Infotext"/>
              <w:spacing w:after="240"/>
              <w:rPr>
                <w:rFonts w:ascii="Arial Black" w:hAnsi="Arial Black" w:cs="Arial"/>
              </w:rPr>
            </w:pPr>
            <w:r w:rsidRPr="00C13A5F">
              <w:rPr>
                <w:rFonts w:ascii="Arial Black" w:hAnsi="Arial Black" w:cs="Arial"/>
              </w:rPr>
              <w:t>Enclosures:</w:t>
            </w:r>
          </w:p>
        </w:tc>
        <w:tc>
          <w:tcPr>
            <w:tcW w:w="5054" w:type="dxa"/>
          </w:tcPr>
          <w:p w14:paraId="2A682EA6" w14:textId="77777777" w:rsidR="00261DAC" w:rsidRPr="00A03993" w:rsidRDefault="00261DAC" w:rsidP="00261DAC">
            <w:pPr>
              <w:ind w:left="720" w:hanging="720"/>
              <w:jc w:val="both"/>
              <w:outlineLvl w:val="2"/>
              <w:rPr>
                <w:rFonts w:cs="Arial"/>
                <w:bCs/>
                <w:szCs w:val="24"/>
              </w:rPr>
            </w:pPr>
            <w:r w:rsidRPr="00A03993">
              <w:rPr>
                <w:rFonts w:cs="Arial"/>
                <w:bCs/>
                <w:szCs w:val="24"/>
              </w:rPr>
              <w:t>Appendix 1 – Job Description of Portfolio</w:t>
            </w:r>
          </w:p>
          <w:p w14:paraId="6668D730" w14:textId="79D272D7" w:rsidR="001C7E35" w:rsidRPr="005E3A10" w:rsidRDefault="00261DAC" w:rsidP="00261DAC">
            <w:pPr>
              <w:pStyle w:val="Infotext"/>
              <w:rPr>
                <w:color w:val="FF0000"/>
                <w:sz w:val="24"/>
                <w:szCs w:val="24"/>
              </w:rPr>
            </w:pPr>
            <w:r w:rsidRPr="00A03993">
              <w:rPr>
                <w:sz w:val="24"/>
                <w:szCs w:val="24"/>
              </w:rPr>
              <w:t>Holder Assistant</w:t>
            </w:r>
          </w:p>
        </w:tc>
      </w:tr>
    </w:tbl>
    <w:p w14:paraId="27C48D26" w14:textId="77777777" w:rsidR="00333FAA" w:rsidRDefault="00333FAA" w:rsidP="00C869F3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333FAA" w14:paraId="39320826" w14:textId="77777777" w:rsidTr="007565B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3A67BFB3" w14:textId="7D23751F" w:rsidR="00333FAA" w:rsidRDefault="00333FAA" w:rsidP="00605A4C">
            <w:pPr>
              <w:pStyle w:val="Heading2"/>
              <w:spacing w:after="240"/>
            </w:pPr>
            <w:r>
              <w:t>Section 1 – Summary and Recommendations</w:t>
            </w:r>
          </w:p>
        </w:tc>
      </w:tr>
      <w:tr w:rsidR="00333FAA" w14:paraId="5D78E563" w14:textId="77777777" w:rsidTr="007565B7">
        <w:tc>
          <w:tcPr>
            <w:tcW w:w="8525" w:type="dxa"/>
          </w:tcPr>
          <w:p w14:paraId="5C82FA36" w14:textId="4BEF515A" w:rsidR="00261DAC" w:rsidRDefault="00261DAC" w:rsidP="00261DAC">
            <w:r>
              <w:t>This report sets out the proposals by the Leader of the Council for named Portfolio Holder Assistants</w:t>
            </w:r>
            <w:r w:rsidR="001D2DD4">
              <w:t xml:space="preserve"> </w:t>
            </w:r>
            <w:r>
              <w:t>and their area of responsibility under the identified Cabinet Member.</w:t>
            </w:r>
          </w:p>
          <w:p w14:paraId="02274D72" w14:textId="77777777" w:rsidR="001C7E35" w:rsidRPr="00605A4C" w:rsidRDefault="00605A4C" w:rsidP="00E13BEF">
            <w:pPr>
              <w:pStyle w:val="Heading3"/>
              <w:spacing w:before="240"/>
            </w:pPr>
            <w:r>
              <w:t>Recommen</w:t>
            </w:r>
            <w:r w:rsidR="001C7E35" w:rsidRPr="00605A4C">
              <w:t xml:space="preserve">dations: </w:t>
            </w:r>
          </w:p>
          <w:p w14:paraId="7FF08587" w14:textId="77777777" w:rsidR="00261DAC" w:rsidRDefault="00261DAC" w:rsidP="00261DAC"/>
          <w:p w14:paraId="643D0570" w14:textId="6D843FAF" w:rsidR="00261DAC" w:rsidRDefault="00261DAC" w:rsidP="00261DAC">
            <w:r>
              <w:t>Cabinet is requested to approve:</w:t>
            </w:r>
          </w:p>
          <w:p w14:paraId="058BFEF5" w14:textId="77777777" w:rsidR="001D2DD4" w:rsidRDefault="001D2DD4" w:rsidP="00261DAC"/>
          <w:p w14:paraId="1406824A" w14:textId="22A16F17" w:rsidR="00261DAC" w:rsidRDefault="00261DAC" w:rsidP="00EA588E">
            <w:pPr>
              <w:pStyle w:val="ListParagraph"/>
              <w:numPr>
                <w:ilvl w:val="0"/>
                <w:numId w:val="49"/>
              </w:numPr>
            </w:pPr>
            <w:r>
              <w:t xml:space="preserve">the appointment of the identified Portfolio Holder Assistants and responsibilities and note that these supersede previous </w:t>
            </w:r>
            <w:proofErr w:type="gramStart"/>
            <w:r>
              <w:t>appointments;</w:t>
            </w:r>
            <w:proofErr w:type="gramEnd"/>
            <w:r w:rsidR="00EA588E">
              <w:t xml:space="preserve"> </w:t>
            </w:r>
          </w:p>
          <w:p w14:paraId="262F875F" w14:textId="77777777" w:rsidR="00EA588E" w:rsidRDefault="00EA588E" w:rsidP="00EA588E">
            <w:pPr>
              <w:pStyle w:val="ListParagraph"/>
              <w:ind w:left="1080"/>
            </w:pPr>
          </w:p>
          <w:p w14:paraId="664E420B" w14:textId="63278462" w:rsidR="00EA588E" w:rsidRDefault="00EA588E" w:rsidP="00AE649C">
            <w:pPr>
              <w:pStyle w:val="ListParagraph"/>
              <w:numPr>
                <w:ilvl w:val="0"/>
                <w:numId w:val="49"/>
              </w:numPr>
            </w:pPr>
            <w:r>
              <w:t xml:space="preserve">the payment of Special Responsibility Allowance (SRA) to the Portfolio Holder Assistants from </w:t>
            </w:r>
            <w:r w:rsidR="00280831">
              <w:t>25 May 2023.</w:t>
            </w:r>
          </w:p>
          <w:p w14:paraId="130A1D51" w14:textId="77777777" w:rsidR="00591016" w:rsidRDefault="00591016" w:rsidP="00605A4C"/>
          <w:p w14:paraId="672596D3" w14:textId="0A91BB2D" w:rsidR="00261DAC" w:rsidRPr="00261DAC" w:rsidRDefault="00E13BEF" w:rsidP="00261DAC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261DAC">
              <w:rPr>
                <w:rFonts w:cs="Arial"/>
                <w:b/>
                <w:bCs/>
                <w:sz w:val="28"/>
                <w:szCs w:val="28"/>
              </w:rPr>
              <w:lastRenderedPageBreak/>
              <w:t>Reason: (f</w:t>
            </w:r>
            <w:r w:rsidR="001C7E35" w:rsidRPr="00261DAC">
              <w:rPr>
                <w:rFonts w:cs="Arial"/>
                <w:b/>
                <w:bCs/>
                <w:sz w:val="28"/>
                <w:szCs w:val="28"/>
              </w:rPr>
              <w:t>or recommendation</w:t>
            </w:r>
            <w:r w:rsidR="00714BEE" w:rsidRPr="00261DAC">
              <w:rPr>
                <w:rFonts w:cs="Arial"/>
                <w:b/>
                <w:bCs/>
                <w:sz w:val="28"/>
                <w:szCs w:val="28"/>
              </w:rPr>
              <w:t>s</w:t>
            </w:r>
            <w:r w:rsidR="00261DAC" w:rsidRPr="00261DAC">
              <w:rPr>
                <w:rFonts w:cs="Arial"/>
                <w:b/>
                <w:bCs/>
                <w:sz w:val="28"/>
                <w:szCs w:val="28"/>
              </w:rPr>
              <w:t>)</w:t>
            </w:r>
          </w:p>
          <w:p w14:paraId="36EE888E" w14:textId="6413D029" w:rsidR="00261DAC" w:rsidRDefault="00261DAC" w:rsidP="00261DAC">
            <w:r>
              <w:t xml:space="preserve"> To enable the support to Cabinet Members in terms of information provision and management, to contribute to and ensure an effective decision-making framework as part of the democratic process.</w:t>
            </w:r>
          </w:p>
          <w:p w14:paraId="313BC81E" w14:textId="77F97BEF" w:rsidR="00333FAA" w:rsidRDefault="00333FAA" w:rsidP="00605A4C"/>
        </w:tc>
      </w:tr>
    </w:tbl>
    <w:p w14:paraId="0204F38A" w14:textId="77777777" w:rsidR="00333FAA" w:rsidRDefault="00333FAA" w:rsidP="00F06E4E">
      <w:pPr>
        <w:pStyle w:val="Heading2"/>
        <w:spacing w:before="480"/>
      </w:pPr>
      <w:r>
        <w:lastRenderedPageBreak/>
        <w:t>Section 2 – Report</w:t>
      </w:r>
    </w:p>
    <w:p w14:paraId="76168D48" w14:textId="3E4D2964" w:rsidR="001C7E35" w:rsidRDefault="001C7E35" w:rsidP="00F06E4E">
      <w:pPr>
        <w:pStyle w:val="Heading3"/>
        <w:spacing w:before="240"/>
      </w:pPr>
      <w:r>
        <w:t>Introductory paragraph</w:t>
      </w:r>
    </w:p>
    <w:p w14:paraId="3139AD02" w14:textId="77777777" w:rsidR="00261DAC" w:rsidRPr="00261DAC" w:rsidRDefault="00261DAC" w:rsidP="001221A8"/>
    <w:p w14:paraId="5B18DFA4" w14:textId="2E54E834" w:rsidR="00261DAC" w:rsidRPr="00261DAC" w:rsidRDefault="00261DAC" w:rsidP="001221A8">
      <w:pPr>
        <w:pStyle w:val="Heading2"/>
        <w:rPr>
          <w:rFonts w:ascii="Arial" w:hAnsi="Arial" w:cs="Times New Roman"/>
          <w:b w:val="0"/>
          <w:bCs w:val="0"/>
          <w:sz w:val="24"/>
          <w:szCs w:val="20"/>
        </w:rPr>
      </w:pPr>
      <w:r w:rsidRPr="00261DAC">
        <w:rPr>
          <w:rFonts w:ascii="Arial" w:hAnsi="Arial" w:cs="Times New Roman"/>
          <w:b w:val="0"/>
          <w:bCs w:val="0"/>
          <w:sz w:val="24"/>
          <w:szCs w:val="20"/>
        </w:rPr>
        <w:t xml:space="preserve">2.1 The Local Government </w:t>
      </w:r>
      <w:r w:rsidR="00881F9E">
        <w:rPr>
          <w:rFonts w:ascii="Arial" w:hAnsi="Arial" w:cs="Times New Roman"/>
          <w:b w:val="0"/>
          <w:bCs w:val="0"/>
          <w:sz w:val="24"/>
          <w:szCs w:val="20"/>
        </w:rPr>
        <w:t>Act 2000 as amended by the Local Government Public</w:t>
      </w:r>
      <w:r w:rsidRPr="00261DAC">
        <w:rPr>
          <w:rFonts w:ascii="Arial" w:hAnsi="Arial" w:cs="Times New Roman"/>
          <w:b w:val="0"/>
          <w:bCs w:val="0"/>
          <w:sz w:val="24"/>
          <w:szCs w:val="20"/>
        </w:rPr>
        <w:t xml:space="preserve"> Involvement in Health Act 2007 requires the elected Leader of the Council to notify the information set out below:</w:t>
      </w:r>
    </w:p>
    <w:p w14:paraId="64487031" w14:textId="77777777" w:rsidR="00261DAC" w:rsidRPr="00BE0A23" w:rsidRDefault="00261DAC" w:rsidP="001221A8"/>
    <w:p w14:paraId="4A04EAEE" w14:textId="77777777" w:rsidR="00261DAC" w:rsidRDefault="00261DAC" w:rsidP="001221A8">
      <w:pPr>
        <w:numPr>
          <w:ilvl w:val="0"/>
          <w:numId w:val="47"/>
        </w:numPr>
      </w:pPr>
      <w:r>
        <w:t xml:space="preserve">name of Deputy Leader of the </w:t>
      </w:r>
      <w:proofErr w:type="gramStart"/>
      <w:r>
        <w:t>Council;</w:t>
      </w:r>
      <w:proofErr w:type="gramEnd"/>
    </w:p>
    <w:p w14:paraId="39B59237" w14:textId="77777777" w:rsidR="00261DAC" w:rsidRDefault="00261DAC" w:rsidP="001221A8">
      <w:pPr>
        <w:numPr>
          <w:ilvl w:val="0"/>
          <w:numId w:val="47"/>
        </w:numPr>
      </w:pPr>
      <w:r>
        <w:t>names of Cabinet Members and their delegated authorities (</w:t>
      </w:r>
      <w:proofErr w:type="spellStart"/>
      <w:proofErr w:type="gramStart"/>
      <w:r>
        <w:t>ie</w:t>
      </w:r>
      <w:proofErr w:type="spellEnd"/>
      <w:proofErr w:type="gramEnd"/>
      <w:r>
        <w:t xml:space="preserve"> Portfolios).</w:t>
      </w:r>
    </w:p>
    <w:p w14:paraId="05B71516" w14:textId="77777777" w:rsidR="00261DAC" w:rsidRDefault="00261DAC" w:rsidP="001221A8"/>
    <w:p w14:paraId="5BB09CF2" w14:textId="3FF61B2C" w:rsidR="00261DAC" w:rsidRDefault="00261DAC" w:rsidP="001221A8">
      <w:r w:rsidRPr="00261DAC">
        <w:rPr>
          <w:bCs/>
        </w:rPr>
        <w:t>2.2</w:t>
      </w:r>
      <w:r>
        <w:t xml:space="preserve"> The Cabinet may also appoint Portfolio Holder Assistants without any decision-making powers, to assist Cabinet Members in undertaking the full extent or part of their roles effectively. Details of appointments are set out below for approval.  A relevant </w:t>
      </w:r>
      <w:r w:rsidRPr="001D2DD4">
        <w:t xml:space="preserve">generic job description is attached at Appendix 1 to fully outline the extent of their duties. </w:t>
      </w:r>
      <w:r w:rsidRPr="001D2DD4">
        <w:rPr>
          <w:lang w:eastAsia="en-GB"/>
        </w:rPr>
        <w:t xml:space="preserve">It is recommended that the level of SRA payment of </w:t>
      </w:r>
      <w:r w:rsidRPr="00280831">
        <w:rPr>
          <w:lang w:eastAsia="en-GB"/>
        </w:rPr>
        <w:t>£2,</w:t>
      </w:r>
      <w:r w:rsidR="00280831" w:rsidRPr="00280831">
        <w:rPr>
          <w:lang w:eastAsia="en-GB"/>
        </w:rPr>
        <w:t>267</w:t>
      </w:r>
      <w:r w:rsidRPr="00280831">
        <w:rPr>
          <w:lang w:eastAsia="en-GB"/>
        </w:rPr>
        <w:t xml:space="preserve"> p</w:t>
      </w:r>
      <w:r w:rsidR="00280831">
        <w:rPr>
          <w:lang w:eastAsia="en-GB"/>
        </w:rPr>
        <w:t>er annum</w:t>
      </w:r>
      <w:r w:rsidRPr="001D2DD4">
        <w:t xml:space="preserve"> will be effective from the</w:t>
      </w:r>
      <w:r>
        <w:t xml:space="preserve"> date of the Cabinet meeting.</w:t>
      </w:r>
    </w:p>
    <w:p w14:paraId="2181D359" w14:textId="77777777" w:rsidR="00261DAC" w:rsidRDefault="00261DAC" w:rsidP="00261DAC">
      <w:pPr>
        <w:pStyle w:val="Heading2"/>
        <w:rPr>
          <w:color w:val="0000FF"/>
        </w:rPr>
      </w:pPr>
    </w:p>
    <w:p w14:paraId="0C95B23C" w14:textId="77777777" w:rsidR="00261DAC" w:rsidRDefault="00261DAC" w:rsidP="00261DAC">
      <w:pPr>
        <w:rPr>
          <w:b/>
        </w:rPr>
      </w:pPr>
      <w:r w:rsidRPr="00BE0A23">
        <w:rPr>
          <w:b/>
        </w:rPr>
        <w:t>Portfolio Holder Assistant</w:t>
      </w:r>
      <w:r>
        <w:rPr>
          <w:b/>
        </w:rPr>
        <w:t>s</w:t>
      </w:r>
    </w:p>
    <w:p w14:paraId="65E36469" w14:textId="77777777" w:rsidR="00261DAC" w:rsidRDefault="00261DAC" w:rsidP="00261DAC">
      <w:pPr>
        <w:rPr>
          <w:b/>
        </w:rPr>
      </w:pPr>
    </w:p>
    <w:p w14:paraId="34825B7F" w14:textId="076F9187" w:rsidR="00261DAC" w:rsidRDefault="00261DAC" w:rsidP="00261DAC">
      <w:pPr>
        <w:jc w:val="both"/>
      </w:pPr>
      <w:r>
        <w:t xml:space="preserve">The following Councillors are </w:t>
      </w:r>
      <w:r w:rsidR="001D2DD4">
        <w:t>proposed</w:t>
      </w:r>
      <w:r>
        <w:t xml:space="preserve"> as Portfolio Holder Assistants, without any formal decision-making powers.</w:t>
      </w:r>
    </w:p>
    <w:p w14:paraId="28E56911" w14:textId="03FC6A80" w:rsidR="00261DAC" w:rsidRDefault="00261DAC" w:rsidP="00261DAC">
      <w:pPr>
        <w:jc w:val="both"/>
      </w:pPr>
    </w:p>
    <w:tbl>
      <w:tblPr>
        <w:tblW w:w="8789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76"/>
        <w:gridCol w:w="3261"/>
      </w:tblGrid>
      <w:tr w:rsidR="00261DAC" w:rsidRPr="00AB1A87" w14:paraId="7D39ACD7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ECB5" w14:textId="77777777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  <w:bookmarkStart w:id="0" w:name="_Hlk71620709"/>
            <w:r w:rsidRPr="00AB1A87">
              <w:rPr>
                <w:rFonts w:cs="Arial"/>
                <w:b/>
                <w:bCs/>
              </w:rPr>
              <w:t>Portfolio Holder Assistant</w:t>
            </w:r>
          </w:p>
          <w:p w14:paraId="0D119FDE" w14:textId="77777777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EBF64" w14:textId="77777777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  <w:r w:rsidRPr="00AB1A87">
              <w:rPr>
                <w:rFonts w:cs="Arial"/>
                <w:b/>
                <w:bCs/>
              </w:rPr>
              <w:t>Identified Remit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64ED" w14:textId="2C8C81ED" w:rsidR="00261DAC" w:rsidRPr="00AB1A87" w:rsidRDefault="00261DAC" w:rsidP="008654A2">
            <w:pPr>
              <w:rPr>
                <w:rFonts w:cs="Arial"/>
                <w:b/>
                <w:bCs/>
                <w:color w:val="000000"/>
              </w:rPr>
            </w:pPr>
            <w:r w:rsidRPr="00AB1A87">
              <w:rPr>
                <w:rFonts w:cs="Arial"/>
                <w:b/>
                <w:bCs/>
              </w:rPr>
              <w:t>Responsible Cabinet Member</w:t>
            </w:r>
          </w:p>
        </w:tc>
      </w:tr>
      <w:tr w:rsidR="00F63ECB" w:rsidRPr="00AB1A87" w14:paraId="4762A26B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A73D" w14:textId="22FDE618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Philip Benjamin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C253" w14:textId="0170FAB8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Planning and Regeneration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6D22" w14:textId="664F09B5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Marilyn Ashton</w:t>
            </w:r>
          </w:p>
        </w:tc>
      </w:tr>
      <w:tr w:rsidR="00F63ECB" w:rsidRPr="00AB1A87" w14:paraId="72D62DF1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1D52" w14:textId="01344CAF" w:rsidR="00F63ECB" w:rsidRPr="001D2DD4" w:rsidRDefault="00F63ECB" w:rsidP="00F63ECB">
            <w:pPr>
              <w:rPr>
                <w:rFonts w:cs="Arial"/>
              </w:rPr>
            </w:pPr>
            <w:r w:rsidRPr="00420D07">
              <w:t>Cllr Nicola Blackman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C44F" w14:textId="4E6E920A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Customer Experience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CCB5" w14:textId="02E579E1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Stephen Greek</w:t>
            </w:r>
          </w:p>
        </w:tc>
      </w:tr>
      <w:tr w:rsidR="00F63ECB" w:rsidRPr="00AB1A87" w14:paraId="7BBD0FAD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1956" w14:textId="0DEF5483" w:rsidR="00F63ECB" w:rsidRPr="001D2DD4" w:rsidRDefault="00F63ECB" w:rsidP="00F63ECB">
            <w:pPr>
              <w:rPr>
                <w:rFonts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EC9C" w14:textId="589C7566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Communities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4D86" w14:textId="0550C1DE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Jean Lammiman</w:t>
            </w:r>
          </w:p>
        </w:tc>
      </w:tr>
      <w:tr w:rsidR="00F63ECB" w:rsidRPr="00BE1322" w14:paraId="03F4214D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1AA4" w14:textId="062A2623" w:rsidR="00F63ECB" w:rsidRPr="001D2DD4" w:rsidRDefault="00F63ECB" w:rsidP="00F63ECB">
            <w:pPr>
              <w:rPr>
                <w:rFonts w:cs="Arial"/>
              </w:rPr>
            </w:pPr>
            <w:r w:rsidRPr="00420D07">
              <w:t>Cllr Matthew Goodwin-Freeman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DFA5" w14:textId="1A05C0F1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People (Children and Adult Services)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348E" w14:textId="69C7A82D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Hitesh Karia/Cllr Pritesh Patel</w:t>
            </w:r>
          </w:p>
        </w:tc>
      </w:tr>
      <w:tr w:rsidR="00F63ECB" w14:paraId="33F2AB1F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A0A28" w14:textId="2B8BC341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Nitesh Hirani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8CF4" w14:textId="2BCE6696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Business and Employment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62F8" w14:textId="28425765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Norman Stevenson</w:t>
            </w:r>
          </w:p>
        </w:tc>
      </w:tr>
      <w:tr w:rsidR="00F63ECB" w:rsidRPr="00BE1322" w14:paraId="303CFF0F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CD49" w14:textId="141F7B6F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Kuha Kumaran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2D09" w14:textId="16CF1E94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9CD8" w14:textId="22D4D1A9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Stephen Greek</w:t>
            </w:r>
          </w:p>
        </w:tc>
      </w:tr>
      <w:tr w:rsidR="00F63ECB" w:rsidRPr="00BE1322" w14:paraId="6B5AD12A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8ACD" w14:textId="597BF538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Vipin Mithani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C1F3" w14:textId="037B415C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Environment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4611" w14:textId="2A871BFF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Anjana Patel</w:t>
            </w:r>
          </w:p>
        </w:tc>
      </w:tr>
      <w:tr w:rsidR="00F63ECB" w:rsidRPr="00BE1322" w14:paraId="04F476C5" w14:textId="77777777" w:rsidTr="001D2D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402C" w14:textId="1C49DA9C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Zak Wagman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97F9" w14:textId="58544566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Finance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F3E43" w14:textId="33F732C5" w:rsidR="00F63ECB" w:rsidRPr="001D2DD4" w:rsidRDefault="00F63ECB" w:rsidP="00F63ECB">
            <w:pPr>
              <w:rPr>
                <w:rFonts w:cs="Arial"/>
                <w:bCs/>
              </w:rPr>
            </w:pPr>
            <w:r w:rsidRPr="00420D07">
              <w:t>Cllr David Ashton</w:t>
            </w:r>
          </w:p>
        </w:tc>
      </w:tr>
      <w:bookmarkEnd w:id="0"/>
    </w:tbl>
    <w:p w14:paraId="317D22A8" w14:textId="1B4B7B87" w:rsidR="00261DAC" w:rsidRDefault="00261DAC" w:rsidP="00261DAC">
      <w:pPr>
        <w:jc w:val="both"/>
      </w:pPr>
    </w:p>
    <w:p w14:paraId="1FAC06D2" w14:textId="77777777" w:rsidR="00261DAC" w:rsidRPr="00E91AB5" w:rsidRDefault="00261DAC" w:rsidP="00261DAC">
      <w:pPr>
        <w:pStyle w:val="Heading2"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Legal Implications</w:t>
      </w:r>
    </w:p>
    <w:p w14:paraId="258E71E5" w14:textId="5B5310F5" w:rsidR="00261DAC" w:rsidRPr="00261DAC" w:rsidRDefault="00261DAC" w:rsidP="001221A8">
      <w:pPr>
        <w:pStyle w:val="Heading2"/>
        <w:rPr>
          <w:rFonts w:ascii="Arial" w:hAnsi="Arial"/>
          <w:b w:val="0"/>
          <w:bCs w:val="0"/>
          <w:sz w:val="24"/>
          <w:szCs w:val="24"/>
          <w:lang w:val="en-US"/>
        </w:rPr>
      </w:pP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 xml:space="preserve">The Council's Constitution provides for the appointment of Portfolio Holder Assistants.  The role has no decision-making powers in relation to the </w:t>
      </w: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lastRenderedPageBreak/>
        <w:t xml:space="preserve">Portfolio, </w:t>
      </w:r>
      <w:proofErr w:type="gramStart"/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>whether</w:t>
      </w:r>
      <w:r w:rsidR="00F6720C">
        <w:rPr>
          <w:rFonts w:ascii="Arial" w:hAnsi="Arial"/>
          <w:b w:val="0"/>
          <w:bCs w:val="0"/>
          <w:sz w:val="24"/>
          <w:szCs w:val="24"/>
          <w:lang w:val="en-US"/>
        </w:rPr>
        <w:t xml:space="preserve"> </w:t>
      </w: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>or</w:t>
      </w:r>
      <w:r w:rsidR="00F6720C">
        <w:rPr>
          <w:rFonts w:ascii="Arial" w:hAnsi="Arial"/>
          <w:b w:val="0"/>
          <w:bCs w:val="0"/>
          <w:sz w:val="24"/>
          <w:szCs w:val="24"/>
          <w:lang w:val="en-US"/>
        </w:rPr>
        <w:t xml:space="preserve"> </w:t>
      </w:r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>not</w:t>
      </w:r>
      <w:proofErr w:type="gramEnd"/>
      <w:r w:rsidRPr="00261DAC">
        <w:rPr>
          <w:rFonts w:ascii="Arial" w:hAnsi="Arial"/>
          <w:b w:val="0"/>
          <w:bCs w:val="0"/>
          <w:sz w:val="24"/>
          <w:szCs w:val="24"/>
          <w:lang w:val="en-US"/>
        </w:rPr>
        <w:t xml:space="preserve"> the relevant Portfolio Holder is absent.  Portfolio Holder Assistants shall not participate in or vote on the scrutiny of matters within their identified remit as approved by Cabinet. </w:t>
      </w:r>
    </w:p>
    <w:p w14:paraId="4B8D5254" w14:textId="77777777" w:rsidR="00261DAC" w:rsidRDefault="00261DAC" w:rsidP="00261DAC">
      <w:pPr>
        <w:pStyle w:val="Heading2"/>
      </w:pPr>
    </w:p>
    <w:p w14:paraId="03EEE714" w14:textId="12A12822" w:rsidR="00261DAC" w:rsidRPr="00E91AB5" w:rsidRDefault="00261DAC" w:rsidP="00261DAC">
      <w:pPr>
        <w:pStyle w:val="Heading2"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Financial Implications</w:t>
      </w:r>
    </w:p>
    <w:p w14:paraId="7F2391E6" w14:textId="66BA02B7" w:rsidR="00261DAC" w:rsidRDefault="00261DAC" w:rsidP="001221A8">
      <w:r>
        <w:t xml:space="preserve">The Portfolio Holder Assistant role attracts </w:t>
      </w:r>
      <w:r w:rsidRPr="001D2DD4">
        <w:t xml:space="preserve">an SRA (Special Responsibility Allowance) </w:t>
      </w:r>
      <w:r w:rsidRPr="00280831">
        <w:t>of £2,</w:t>
      </w:r>
      <w:r w:rsidR="00280831" w:rsidRPr="00280831">
        <w:t>267</w:t>
      </w:r>
      <w:r w:rsidRPr="00280831">
        <w:t xml:space="preserve"> per</w:t>
      </w:r>
      <w:r w:rsidRPr="001D2DD4">
        <w:t xml:space="preserve"> annum.  Only one SR</w:t>
      </w:r>
      <w:r>
        <w:t xml:space="preserve">A payment may be made to a </w:t>
      </w:r>
      <w:proofErr w:type="gramStart"/>
      <w:r>
        <w:t>Member</w:t>
      </w:r>
      <w:proofErr w:type="gramEnd"/>
      <w:r>
        <w:t>, in addition to the Basic Allowance. The cost of the SRAs will be contained within the budget for Members’ allowances</w:t>
      </w:r>
    </w:p>
    <w:p w14:paraId="670E06BB" w14:textId="77777777" w:rsidR="00A1211C" w:rsidRPr="00421A4C" w:rsidRDefault="00A1211C" w:rsidP="0054590F">
      <w:pPr>
        <w:rPr>
          <w:rFonts w:cs="Arial"/>
        </w:rPr>
      </w:pPr>
    </w:p>
    <w:p w14:paraId="6B5F3765" w14:textId="28F7BBFF" w:rsidR="00261DAC" w:rsidRPr="00E91AB5" w:rsidRDefault="00261DAC" w:rsidP="00261DAC">
      <w:pPr>
        <w:pStyle w:val="Heading2"/>
        <w:keepNext/>
        <w:rPr>
          <w:rFonts w:ascii="Arial" w:hAnsi="Arial" w:cs="Times New Roman"/>
          <w:sz w:val="28"/>
          <w:szCs w:val="22"/>
        </w:rPr>
      </w:pPr>
      <w:r w:rsidRPr="00E91AB5">
        <w:rPr>
          <w:rFonts w:ascii="Arial" w:hAnsi="Arial" w:cs="Times New Roman"/>
          <w:sz w:val="28"/>
          <w:szCs w:val="22"/>
        </w:rPr>
        <w:t>Equalities implications / Public Sector Equality Duty</w:t>
      </w:r>
    </w:p>
    <w:p w14:paraId="42F3F2E3" w14:textId="77777777" w:rsidR="00E91AB5" w:rsidRPr="00E91AB5" w:rsidRDefault="00E91AB5" w:rsidP="00E91AB5"/>
    <w:p w14:paraId="3EDD0637" w14:textId="77777777" w:rsidR="00261DAC" w:rsidRDefault="00261DAC" w:rsidP="00261DAC">
      <w:pPr>
        <w:keepNext/>
      </w:pPr>
      <w:r>
        <w:t>There are no direct equalities implications.</w:t>
      </w:r>
    </w:p>
    <w:p w14:paraId="5514D939" w14:textId="74BDD0E4" w:rsidR="00333FAA" w:rsidRDefault="00333FAA" w:rsidP="000B7C66">
      <w:pPr>
        <w:pStyle w:val="Heading2"/>
        <w:spacing w:before="480" w:after="240"/>
      </w:pPr>
      <w:r>
        <w:t>Section 3 - Statutory Officer Clearance</w:t>
      </w:r>
    </w:p>
    <w:p w14:paraId="1C79A4DE" w14:textId="4332F2C9" w:rsidR="00CC6DC4" w:rsidRDefault="00CC6DC4" w:rsidP="00CC6DC4">
      <w:pPr>
        <w:rPr>
          <w:sz w:val="28"/>
        </w:rPr>
      </w:pPr>
      <w:r>
        <w:rPr>
          <w:b/>
          <w:sz w:val="28"/>
        </w:rPr>
        <w:t xml:space="preserve">Statutory Officer:  </w:t>
      </w:r>
      <w:r w:rsidR="007E2F2D">
        <w:rPr>
          <w:b/>
          <w:sz w:val="28"/>
        </w:rPr>
        <w:t>Dawn Calvert</w:t>
      </w:r>
    </w:p>
    <w:p w14:paraId="01B6986B" w14:textId="58A74D7F" w:rsidR="00CC6DC4" w:rsidRDefault="00CC6DC4" w:rsidP="00CC6DC4">
      <w:r>
        <w:t xml:space="preserve">Signed </w:t>
      </w:r>
      <w:r w:rsidR="00EA588E">
        <w:t>by</w:t>
      </w:r>
      <w:r>
        <w:t xml:space="preserve"> the Chief Financial Officer</w:t>
      </w:r>
    </w:p>
    <w:p w14:paraId="5501E416" w14:textId="68577C84" w:rsidR="00CC6DC4" w:rsidRDefault="00CC6DC4" w:rsidP="00CC6DC4">
      <w:pPr>
        <w:spacing w:after="480"/>
        <w:rPr>
          <w:sz w:val="28"/>
        </w:rPr>
      </w:pPr>
      <w:r>
        <w:rPr>
          <w:b/>
          <w:sz w:val="28"/>
        </w:rPr>
        <w:t xml:space="preserve">Date:  </w:t>
      </w:r>
      <w:r w:rsidR="007E2F2D">
        <w:rPr>
          <w:b/>
          <w:sz w:val="28"/>
        </w:rPr>
        <w:t>12/05/23</w:t>
      </w:r>
    </w:p>
    <w:p w14:paraId="7E329E85" w14:textId="3F469861" w:rsidR="00A66326" w:rsidRPr="00A66326" w:rsidRDefault="00A66326" w:rsidP="00A66326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881F9E">
        <w:rPr>
          <w:b/>
          <w:sz w:val="28"/>
        </w:rPr>
        <w:t>Jessica Farmer</w:t>
      </w:r>
    </w:p>
    <w:p w14:paraId="76F84634" w14:textId="6583CA6F" w:rsidR="00A66326" w:rsidRPr="00A66326" w:rsidRDefault="00A66326" w:rsidP="00A66326">
      <w:r w:rsidRPr="00A66326">
        <w:t>Signed by the Monitoring Officer</w:t>
      </w:r>
    </w:p>
    <w:p w14:paraId="1AC0D358" w14:textId="23CB9C83" w:rsidR="00A66326" w:rsidRDefault="00A66326" w:rsidP="00A66326">
      <w:pPr>
        <w:spacing w:after="480"/>
        <w:rPr>
          <w:b/>
          <w:sz w:val="28"/>
        </w:rPr>
      </w:pPr>
      <w:r w:rsidRPr="00A66326">
        <w:rPr>
          <w:b/>
          <w:sz w:val="28"/>
        </w:rPr>
        <w:t xml:space="preserve">Date:  </w:t>
      </w:r>
      <w:r w:rsidR="00881F9E">
        <w:rPr>
          <w:b/>
          <w:sz w:val="28"/>
        </w:rPr>
        <w:t>19/05/23</w:t>
      </w:r>
    </w:p>
    <w:p w14:paraId="41E16C55" w14:textId="77777777" w:rsidR="00333FAA" w:rsidRDefault="00333FAA" w:rsidP="00842757">
      <w:pPr>
        <w:pStyle w:val="Heading2"/>
        <w:spacing w:before="480" w:after="240"/>
      </w:pPr>
      <w:r>
        <w:t xml:space="preserve">Section </w:t>
      </w:r>
      <w:r w:rsidR="00A20113">
        <w:t>4</w:t>
      </w:r>
      <w:r>
        <w:t xml:space="preserve"> - Contact Details and Background Papers</w:t>
      </w:r>
    </w:p>
    <w:p w14:paraId="2FD4F365" w14:textId="4611D38A" w:rsidR="00261DAC" w:rsidRPr="00261DAC" w:rsidRDefault="00333FAA" w:rsidP="00261DAC">
      <w:pPr>
        <w:pStyle w:val="Infotext"/>
        <w:rPr>
          <w:rStyle w:val="Hyperlink"/>
          <w:szCs w:val="22"/>
        </w:rPr>
      </w:pPr>
      <w:r w:rsidRPr="004E47FC">
        <w:rPr>
          <w:b/>
        </w:rPr>
        <w:t>Contact</w:t>
      </w:r>
      <w:r w:rsidR="00261DAC">
        <w:rPr>
          <w:sz w:val="24"/>
          <w:szCs w:val="24"/>
        </w:rPr>
        <w:t xml:space="preserve">: </w:t>
      </w:r>
      <w:r w:rsidR="001D2DD4">
        <w:rPr>
          <w:sz w:val="24"/>
          <w:szCs w:val="24"/>
        </w:rPr>
        <w:t xml:space="preserve">Nikoleta Kemp, Senior Democratic and Electoral Services Officer, </w:t>
      </w:r>
      <w:hyperlink r:id="rId14" w:history="1">
        <w:r w:rsidR="001D2DD4" w:rsidRPr="002E0432">
          <w:rPr>
            <w:rStyle w:val="Hyperlink"/>
            <w:sz w:val="24"/>
            <w:szCs w:val="24"/>
          </w:rPr>
          <w:t>Nikoleta.Kemp@harrow.gov.uk</w:t>
        </w:r>
      </w:hyperlink>
      <w:r w:rsidR="00881F9E">
        <w:rPr>
          <w:sz w:val="24"/>
          <w:szCs w:val="24"/>
        </w:rPr>
        <w:t xml:space="preserve">. Tel. </w:t>
      </w:r>
      <w:r w:rsidR="00881F9E" w:rsidRPr="00881F9E">
        <w:rPr>
          <w:sz w:val="24"/>
          <w:szCs w:val="24"/>
        </w:rPr>
        <w:t>07761 405 898</w:t>
      </w:r>
    </w:p>
    <w:p w14:paraId="43900130" w14:textId="77777777" w:rsidR="00261DAC" w:rsidRDefault="00261DAC" w:rsidP="00261DAC"/>
    <w:p w14:paraId="3D7BED56" w14:textId="7F08CC98" w:rsidR="00261DAC" w:rsidRPr="0005058B" w:rsidRDefault="00333FAA" w:rsidP="00261DAC">
      <w:pPr>
        <w:pStyle w:val="Infotext"/>
        <w:rPr>
          <w:sz w:val="24"/>
          <w:szCs w:val="24"/>
        </w:rPr>
      </w:pPr>
      <w:r w:rsidRPr="004E47FC">
        <w:rPr>
          <w:b/>
        </w:rPr>
        <w:t>Background Papers</w:t>
      </w:r>
      <w:r w:rsidR="00261DAC">
        <w:rPr>
          <w:b/>
        </w:rPr>
        <w:t>:</w:t>
      </w:r>
      <w:r w:rsidR="00E91AB5">
        <w:rPr>
          <w:b/>
        </w:rPr>
        <w:t xml:space="preserve"> </w:t>
      </w:r>
      <w:hyperlink r:id="rId15" w:history="1">
        <w:r w:rsidR="00261DAC" w:rsidRPr="00280831">
          <w:rPr>
            <w:rStyle w:val="Hyperlink"/>
            <w:sz w:val="24"/>
            <w:szCs w:val="24"/>
          </w:rPr>
          <w:t>Council’s Constitution</w:t>
        </w:r>
      </w:hyperlink>
      <w:r w:rsidR="00E91AB5" w:rsidRPr="00280831">
        <w:rPr>
          <w:sz w:val="24"/>
          <w:szCs w:val="24"/>
        </w:rPr>
        <w:t xml:space="preserve"> </w:t>
      </w:r>
    </w:p>
    <w:p w14:paraId="3409E692" w14:textId="2CADFF55" w:rsidR="003A7876" w:rsidRDefault="003A7876" w:rsidP="00E91AB5">
      <w:pPr>
        <w:autoSpaceDE w:val="0"/>
        <w:autoSpaceDN w:val="0"/>
        <w:adjustRightInd w:val="0"/>
        <w:rPr>
          <w:rFonts w:cs="Arial"/>
          <w:b/>
          <w:szCs w:val="24"/>
          <w:u w:val="single"/>
        </w:rPr>
      </w:pPr>
    </w:p>
    <w:p w14:paraId="63045105" w14:textId="37A52048" w:rsidR="003A7876" w:rsidRDefault="003A7876" w:rsidP="00E91AB5">
      <w:pPr>
        <w:autoSpaceDE w:val="0"/>
        <w:autoSpaceDN w:val="0"/>
        <w:adjustRightInd w:val="0"/>
        <w:rPr>
          <w:rFonts w:cs="Arial"/>
          <w:b/>
          <w:szCs w:val="24"/>
          <w:u w:val="single"/>
        </w:rPr>
      </w:pPr>
    </w:p>
    <w:p w14:paraId="26C1A5FF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0BD9F131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0EF97BC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4CDF4F20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3AEF64E9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2DE2E6AF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6560C75E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85CCD94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26CC0A9E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71E9C71E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061DCE7A" w14:textId="77777777" w:rsidR="00334F7F" w:rsidRDefault="00334F7F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14:paraId="5BD74AAB" w14:textId="5FC9884C" w:rsidR="00261DAC" w:rsidRPr="00F6720C" w:rsidRDefault="00261DAC" w:rsidP="00077B7B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F6720C">
        <w:rPr>
          <w:rFonts w:cs="Arial"/>
          <w:b/>
          <w:sz w:val="28"/>
          <w:szCs w:val="28"/>
        </w:rPr>
        <w:lastRenderedPageBreak/>
        <w:t>APPENDIX 1</w:t>
      </w:r>
    </w:p>
    <w:p w14:paraId="6D587788" w14:textId="77777777" w:rsidR="00261DAC" w:rsidRPr="003719A9" w:rsidRDefault="00261DAC" w:rsidP="00261DAC">
      <w:pPr>
        <w:autoSpaceDE w:val="0"/>
        <w:autoSpaceDN w:val="0"/>
        <w:adjustRightInd w:val="0"/>
        <w:jc w:val="right"/>
        <w:rPr>
          <w:rFonts w:cs="Arial"/>
          <w:b/>
          <w:szCs w:val="24"/>
          <w:u w:val="single"/>
        </w:rPr>
      </w:pPr>
    </w:p>
    <w:p w14:paraId="75EE8E72" w14:textId="77777777" w:rsidR="00261DAC" w:rsidRPr="00881F9E" w:rsidRDefault="00261DAC" w:rsidP="00261DAC">
      <w:pPr>
        <w:autoSpaceDE w:val="0"/>
        <w:autoSpaceDN w:val="0"/>
        <w:adjustRightInd w:val="0"/>
        <w:jc w:val="center"/>
        <w:rPr>
          <w:rFonts w:cs="Arial"/>
          <w:b/>
          <w:bCs/>
          <w:iCs/>
          <w:color w:val="000000"/>
          <w:sz w:val="28"/>
          <w:szCs w:val="28"/>
          <w:lang w:val="en-US"/>
        </w:rPr>
      </w:pPr>
      <w:r w:rsidRPr="00881F9E">
        <w:rPr>
          <w:rFonts w:cs="Arial"/>
          <w:b/>
          <w:bCs/>
          <w:color w:val="000000"/>
          <w:sz w:val="28"/>
          <w:szCs w:val="28"/>
          <w:lang w:val="en-US"/>
        </w:rPr>
        <w:t xml:space="preserve">Job Description   -   </w:t>
      </w:r>
      <w:r w:rsidRPr="00881F9E">
        <w:rPr>
          <w:rFonts w:cs="Arial"/>
          <w:b/>
          <w:bCs/>
          <w:iCs/>
          <w:color w:val="000000"/>
          <w:sz w:val="28"/>
          <w:szCs w:val="28"/>
          <w:lang w:val="en-US"/>
        </w:rPr>
        <w:t>Portfolio Holder Assistant</w:t>
      </w:r>
    </w:p>
    <w:p w14:paraId="5BDB96EF" w14:textId="77777777" w:rsidR="00261DAC" w:rsidRDefault="00261DAC" w:rsidP="00261DAC">
      <w:pPr>
        <w:autoSpaceDE w:val="0"/>
        <w:autoSpaceDN w:val="0"/>
        <w:adjustRightInd w:val="0"/>
        <w:rPr>
          <w:rFonts w:cs="Arial"/>
          <w:b/>
          <w:bCs/>
          <w:iCs/>
          <w:color w:val="000000"/>
          <w:szCs w:val="24"/>
          <w:lang w:val="en-US"/>
        </w:rPr>
      </w:pPr>
    </w:p>
    <w:p w14:paraId="123A41D8" w14:textId="77777777" w:rsidR="00261DAC" w:rsidRPr="00881F9E" w:rsidRDefault="00261DAC" w:rsidP="001221A8">
      <w:pPr>
        <w:autoSpaceDE w:val="0"/>
        <w:autoSpaceDN w:val="0"/>
        <w:adjustRightInd w:val="0"/>
        <w:rPr>
          <w:rFonts w:cs="Arial"/>
          <w:bCs/>
          <w:iCs/>
          <w:color w:val="000000"/>
          <w:sz w:val="22"/>
          <w:szCs w:val="22"/>
          <w:lang w:val="en-US"/>
        </w:rPr>
      </w:pPr>
      <w:r w:rsidRPr="00881F9E">
        <w:rPr>
          <w:rFonts w:cs="Arial"/>
          <w:bCs/>
          <w:iCs/>
          <w:color w:val="000000"/>
          <w:sz w:val="22"/>
          <w:szCs w:val="22"/>
          <w:lang w:val="en-US"/>
        </w:rPr>
        <w:t>A Portfolio Holder Assistant (PHA) may be appointed to support a Portfolio Holder or Portfolio Holders in carrying out their duties in a variety of ways.  For example:</w:t>
      </w:r>
    </w:p>
    <w:p w14:paraId="5FFCA7F9" w14:textId="77777777" w:rsidR="00261DAC" w:rsidRPr="00881F9E" w:rsidRDefault="00261DAC" w:rsidP="001221A8">
      <w:pPr>
        <w:autoSpaceDE w:val="0"/>
        <w:autoSpaceDN w:val="0"/>
        <w:adjustRightInd w:val="0"/>
        <w:rPr>
          <w:rFonts w:cs="Arial"/>
          <w:bCs/>
          <w:i/>
          <w:iCs/>
          <w:color w:val="000000"/>
          <w:sz w:val="22"/>
          <w:szCs w:val="22"/>
          <w:lang w:val="en-US"/>
        </w:rPr>
      </w:pPr>
    </w:p>
    <w:p w14:paraId="7AC4F79C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(a) 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>A PHA may be appointed to assist a Portfolio Holder in all his/her duties or to assist in a particular specific area.</w:t>
      </w:r>
    </w:p>
    <w:p w14:paraId="715C1B0C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75869377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(b) 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>A PHA may be appointed to assist several Portfolio Holders in a particular specified area which is covered by more than one Portfolio Holder.</w:t>
      </w:r>
    </w:p>
    <w:p w14:paraId="46D44307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581C34B0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(c) 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>A PHA may be appointed to assist two or more Portfolio Holders in different specified areas.</w:t>
      </w:r>
    </w:p>
    <w:p w14:paraId="4D1E3946" w14:textId="77777777" w:rsidR="00261DAC" w:rsidRPr="00881F9E" w:rsidRDefault="00261DAC" w:rsidP="001221A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</w:p>
    <w:p w14:paraId="1B881D81" w14:textId="102D92D4" w:rsidR="00261DAC" w:rsidRPr="00881F9E" w:rsidRDefault="00261DAC" w:rsidP="001221A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On appointment, the specific duties of the PHA must be specified and will </w:t>
      </w:r>
      <w:r w:rsidR="006C73CF" w:rsidRPr="00881F9E">
        <w:rPr>
          <w:rFonts w:cs="Arial"/>
          <w:color w:val="000000"/>
          <w:sz w:val="22"/>
          <w:szCs w:val="22"/>
          <w:lang w:val="en-US"/>
        </w:rPr>
        <w:t xml:space="preserve">also 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be </w:t>
      </w:r>
      <w:r w:rsidR="00F6720C" w:rsidRPr="00881F9E">
        <w:rPr>
          <w:rFonts w:cs="Arial"/>
          <w:color w:val="000000"/>
          <w:sz w:val="22"/>
          <w:szCs w:val="22"/>
          <w:lang w:val="en-US"/>
        </w:rPr>
        <w:t>subject to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 the following general considerations. PHAs have no decision-making powers.</w:t>
      </w:r>
    </w:p>
    <w:p w14:paraId="4FE0A6FE" w14:textId="77777777" w:rsidR="00261DAC" w:rsidRPr="00881F9E" w:rsidRDefault="00261DAC" w:rsidP="001221A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  <w:lang w:val="en-US"/>
        </w:rPr>
      </w:pPr>
    </w:p>
    <w:p w14:paraId="787342E6" w14:textId="77777777" w:rsidR="00261DAC" w:rsidRPr="00881F9E" w:rsidRDefault="00261DAC" w:rsidP="001221A8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>Within their specified duties, PHAs will:</w:t>
      </w:r>
    </w:p>
    <w:p w14:paraId="78DA6F95" w14:textId="77777777" w:rsidR="00261DAC" w:rsidRPr="00881F9E" w:rsidRDefault="00261DAC" w:rsidP="001221A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  <w:lang w:val="en-US"/>
        </w:rPr>
      </w:pPr>
    </w:p>
    <w:p w14:paraId="6EF7950C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1.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>Keep abreast of best national practice and new initiatives and brief the Portfolio Holder accordingly.</w:t>
      </w:r>
    </w:p>
    <w:p w14:paraId="2B1DD92F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3321A23D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2.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 xml:space="preserve">Assist the Portfolio Holder in establishing and maintaining professional, </w:t>
      </w:r>
      <w:proofErr w:type="gramStart"/>
      <w:r w:rsidRPr="00881F9E">
        <w:rPr>
          <w:rFonts w:cs="Arial"/>
          <w:color w:val="000000"/>
          <w:sz w:val="22"/>
          <w:szCs w:val="22"/>
          <w:lang w:val="en-US"/>
        </w:rPr>
        <w:t>effective</w:t>
      </w:r>
      <w:proofErr w:type="gramEnd"/>
      <w:r w:rsidRPr="00881F9E">
        <w:rPr>
          <w:rFonts w:cs="Arial"/>
          <w:color w:val="000000"/>
          <w:sz w:val="22"/>
          <w:szCs w:val="22"/>
          <w:lang w:val="en-US"/>
        </w:rPr>
        <w:t xml:space="preserve"> and efficient working relationships with opposition groups, Chairs of Committees and with other </w:t>
      </w:r>
      <w:proofErr w:type="spellStart"/>
      <w:r w:rsidRPr="00881F9E">
        <w:rPr>
          <w:rFonts w:cs="Arial"/>
          <w:color w:val="000000"/>
          <w:sz w:val="22"/>
          <w:szCs w:val="22"/>
          <w:lang w:val="en-US"/>
        </w:rPr>
        <w:t>Councillors</w:t>
      </w:r>
      <w:proofErr w:type="spellEnd"/>
      <w:r w:rsidRPr="00881F9E">
        <w:rPr>
          <w:rFonts w:cs="Arial"/>
          <w:color w:val="000000"/>
          <w:sz w:val="22"/>
          <w:szCs w:val="22"/>
          <w:lang w:val="en-US"/>
        </w:rPr>
        <w:t>.</w:t>
      </w:r>
    </w:p>
    <w:p w14:paraId="2C59C08C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0A3C9228" w14:textId="64B9C734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3.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>Undertake such responsibilities as may arise</w:t>
      </w:r>
      <w:r w:rsidR="006C73CF" w:rsidRPr="00881F9E">
        <w:rPr>
          <w:rFonts w:cs="Arial"/>
          <w:color w:val="000000"/>
          <w:sz w:val="22"/>
          <w:szCs w:val="22"/>
          <w:lang w:val="en-US"/>
        </w:rPr>
        <w:t>,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 or be required</w:t>
      </w:r>
      <w:r w:rsidR="006C73CF" w:rsidRPr="00881F9E">
        <w:rPr>
          <w:rFonts w:cs="Arial"/>
          <w:color w:val="000000"/>
          <w:sz w:val="22"/>
          <w:szCs w:val="22"/>
          <w:lang w:val="en-US"/>
        </w:rPr>
        <w:t>,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 from time to time </w:t>
      </w:r>
      <w:r w:rsidRPr="00881F9E">
        <w:rPr>
          <w:rFonts w:cs="Arial"/>
          <w:bCs/>
          <w:color w:val="000000"/>
          <w:sz w:val="22"/>
          <w:szCs w:val="22"/>
          <w:lang w:val="en-US"/>
        </w:rPr>
        <w:t>other than decision-making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. </w:t>
      </w:r>
    </w:p>
    <w:p w14:paraId="50BFAD18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64606422" w14:textId="3969A35D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4. </w:t>
      </w:r>
      <w:r w:rsidRPr="00881F9E">
        <w:rPr>
          <w:rFonts w:cs="Arial"/>
          <w:color w:val="000000"/>
          <w:sz w:val="22"/>
          <w:szCs w:val="22"/>
          <w:lang w:val="en-US"/>
        </w:rPr>
        <w:tab/>
      </w:r>
      <w:proofErr w:type="spellStart"/>
      <w:r w:rsidRPr="00881F9E">
        <w:rPr>
          <w:rFonts w:cs="Arial"/>
          <w:color w:val="000000"/>
          <w:sz w:val="22"/>
          <w:szCs w:val="22"/>
          <w:lang w:val="en-US"/>
        </w:rPr>
        <w:t>Deputise</w:t>
      </w:r>
      <w:proofErr w:type="spellEnd"/>
      <w:r w:rsidR="006C73CF" w:rsidRPr="00881F9E">
        <w:rPr>
          <w:rFonts w:cs="Arial"/>
          <w:color w:val="000000"/>
          <w:sz w:val="22"/>
          <w:szCs w:val="22"/>
          <w:lang w:val="en-US"/>
        </w:rPr>
        <w:t>,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 as required</w:t>
      </w:r>
      <w:r w:rsidR="006C73CF" w:rsidRPr="00881F9E">
        <w:rPr>
          <w:rFonts w:cs="Arial"/>
          <w:color w:val="000000"/>
          <w:sz w:val="22"/>
          <w:szCs w:val="22"/>
          <w:lang w:val="en-US"/>
        </w:rPr>
        <w:t>,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 for the Portfolio Holder within the limits or conditions set by the Portfolio Holder </w:t>
      </w:r>
      <w:r w:rsidRPr="00881F9E">
        <w:rPr>
          <w:rFonts w:cs="Arial"/>
          <w:bCs/>
          <w:color w:val="000000"/>
          <w:sz w:val="22"/>
          <w:szCs w:val="22"/>
          <w:lang w:val="en-US"/>
        </w:rPr>
        <w:t>where this does not require direct Executive decision taking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. </w:t>
      </w:r>
    </w:p>
    <w:p w14:paraId="60EE5433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32211F4A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5.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>Assist the Portfolio Holder to manage their workload and deal with such issues or projects (whether long term or time limited) as shall be agreed with them.</w:t>
      </w:r>
    </w:p>
    <w:p w14:paraId="3BBA2FE7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70CC7879" w14:textId="1E6CD491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6.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>Develop direct, effective working contacts with Corporate Directors, Directors</w:t>
      </w:r>
      <w:r w:rsidR="006C73CF" w:rsidRPr="00881F9E">
        <w:rPr>
          <w:rFonts w:cs="Arial"/>
          <w:color w:val="000000"/>
          <w:sz w:val="22"/>
          <w:szCs w:val="22"/>
          <w:lang w:val="en-US"/>
        </w:rPr>
        <w:t>,</w:t>
      </w:r>
      <w:r w:rsidRPr="00881F9E">
        <w:rPr>
          <w:rFonts w:cs="Arial"/>
          <w:color w:val="000000"/>
          <w:sz w:val="22"/>
          <w:szCs w:val="22"/>
          <w:lang w:val="en-US"/>
        </w:rPr>
        <w:t xml:space="preserve"> Heads of Service and their staff and external partners, and assist the Portfolio Holder with maintaining effective policy and management links with them. </w:t>
      </w:r>
    </w:p>
    <w:p w14:paraId="6F36A5B4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1E7FCC06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7.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 xml:space="preserve">Act as a point of contact for the Portfolio Holder within the relevant political group. </w:t>
      </w:r>
    </w:p>
    <w:p w14:paraId="27C2CFBB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77A812B2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22"/>
          <w:szCs w:val="22"/>
          <w:lang w:val="en-US"/>
        </w:rPr>
      </w:pPr>
      <w:r w:rsidRPr="00881F9E">
        <w:rPr>
          <w:rFonts w:cs="Arial"/>
          <w:color w:val="000000"/>
          <w:sz w:val="22"/>
          <w:szCs w:val="22"/>
          <w:lang w:val="en-US"/>
        </w:rPr>
        <w:t xml:space="preserve">8. </w:t>
      </w:r>
      <w:r w:rsidRPr="00881F9E">
        <w:rPr>
          <w:rFonts w:cs="Arial"/>
          <w:color w:val="000000"/>
          <w:sz w:val="22"/>
          <w:szCs w:val="22"/>
          <w:lang w:val="en-US"/>
        </w:rPr>
        <w:tab/>
        <w:t xml:space="preserve">Advise and support the Portfolio Holder on particular and ad hoc issues and opportunities arising from their own participation in Council activity and externally, </w:t>
      </w:r>
      <w:proofErr w:type="gramStart"/>
      <w:r w:rsidRPr="00881F9E">
        <w:rPr>
          <w:rFonts w:cs="Arial"/>
          <w:color w:val="000000"/>
          <w:sz w:val="22"/>
          <w:szCs w:val="22"/>
          <w:lang w:val="en-US"/>
        </w:rPr>
        <w:t>and also</w:t>
      </w:r>
      <w:proofErr w:type="gramEnd"/>
      <w:r w:rsidRPr="00881F9E">
        <w:rPr>
          <w:rFonts w:cs="Arial"/>
          <w:color w:val="000000"/>
          <w:sz w:val="22"/>
          <w:szCs w:val="22"/>
          <w:lang w:val="en-US"/>
        </w:rPr>
        <w:t xml:space="preserve"> on strategic issues. </w:t>
      </w:r>
    </w:p>
    <w:p w14:paraId="05E227BC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color w:val="000000"/>
          <w:sz w:val="18"/>
          <w:szCs w:val="18"/>
          <w:lang w:val="en-US"/>
        </w:rPr>
      </w:pPr>
    </w:p>
    <w:p w14:paraId="501B0E85" w14:textId="77777777" w:rsidR="00261DAC" w:rsidRPr="00881F9E" w:rsidRDefault="00261DAC" w:rsidP="001221A8">
      <w:pPr>
        <w:autoSpaceDE w:val="0"/>
        <w:autoSpaceDN w:val="0"/>
        <w:adjustRightInd w:val="0"/>
        <w:ind w:left="720" w:hanging="720"/>
        <w:rPr>
          <w:rFonts w:cs="Arial"/>
          <w:sz w:val="22"/>
          <w:szCs w:val="18"/>
        </w:rPr>
      </w:pPr>
      <w:r w:rsidRPr="00881F9E">
        <w:rPr>
          <w:sz w:val="22"/>
          <w:szCs w:val="18"/>
          <w:lang w:val="en-US"/>
        </w:rPr>
        <w:t xml:space="preserve">9. </w:t>
      </w:r>
      <w:r w:rsidRPr="00881F9E">
        <w:rPr>
          <w:sz w:val="22"/>
          <w:szCs w:val="18"/>
          <w:lang w:val="en-US"/>
        </w:rPr>
        <w:tab/>
        <w:t xml:space="preserve">Help to promote specific media opportunities relating to key projects, with regular feedback to the Portfolio Holder. </w:t>
      </w:r>
    </w:p>
    <w:p w14:paraId="2D378054" w14:textId="4542D980" w:rsidR="00261DAC" w:rsidRDefault="00261DAC" w:rsidP="001221A8">
      <w:pPr>
        <w:pStyle w:val="Infotext"/>
        <w:spacing w:before="240"/>
        <w:rPr>
          <w:b/>
        </w:rPr>
      </w:pPr>
    </w:p>
    <w:p w14:paraId="309EEC2D" w14:textId="77777777" w:rsidR="00261DAC" w:rsidRPr="00ED6776" w:rsidRDefault="00261DAC" w:rsidP="001221A8">
      <w:pPr>
        <w:pStyle w:val="Infotext"/>
        <w:spacing w:before="240"/>
        <w:rPr>
          <w:rFonts w:cs="Arial"/>
          <w:i/>
          <w:sz w:val="24"/>
          <w:szCs w:val="24"/>
          <w:lang w:eastAsia="en-GB"/>
        </w:rPr>
      </w:pPr>
    </w:p>
    <w:sectPr w:rsidR="00261DAC" w:rsidRPr="00ED6776" w:rsidSect="001614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 w:code="9"/>
      <w:pgMar w:top="720" w:right="180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58C7" w14:textId="77777777" w:rsidR="007F335A" w:rsidRDefault="007F335A">
      <w:r>
        <w:separator/>
      </w:r>
    </w:p>
  </w:endnote>
  <w:endnote w:type="continuationSeparator" w:id="0">
    <w:p w14:paraId="095024F0" w14:textId="77777777" w:rsidR="007F335A" w:rsidRDefault="007F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81BE" w14:textId="77777777" w:rsidR="00280831" w:rsidRDefault="00280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4C95" w14:textId="77777777" w:rsidR="00280831" w:rsidRDefault="00280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2D47" w14:textId="77777777" w:rsidR="00952CEF" w:rsidRPr="004F56C5" w:rsidRDefault="00952CEF" w:rsidP="004F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808" w14:textId="77777777" w:rsidR="007F335A" w:rsidRDefault="007F335A">
      <w:r>
        <w:separator/>
      </w:r>
    </w:p>
  </w:footnote>
  <w:footnote w:type="continuationSeparator" w:id="0">
    <w:p w14:paraId="24B52E60" w14:textId="77777777" w:rsidR="007F335A" w:rsidRDefault="007F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A46C" w14:textId="77777777" w:rsidR="00280831" w:rsidRDefault="00280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C79B" w14:textId="683EEE3E" w:rsidR="00952CEF" w:rsidRDefault="00952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9454" w14:textId="77777777" w:rsidR="00952CEF" w:rsidRDefault="00952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6357"/>
    <w:multiLevelType w:val="multilevel"/>
    <w:tmpl w:val="884418E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F3B1D"/>
    <w:multiLevelType w:val="multilevel"/>
    <w:tmpl w:val="FAFC50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7165"/>
    <w:multiLevelType w:val="hybridMultilevel"/>
    <w:tmpl w:val="B37E7CEA"/>
    <w:lvl w:ilvl="0" w:tplc="29203C7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363EA"/>
    <w:multiLevelType w:val="multilevel"/>
    <w:tmpl w:val="F47A8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83402"/>
    <w:multiLevelType w:val="hybridMultilevel"/>
    <w:tmpl w:val="D6AA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4F0C"/>
    <w:multiLevelType w:val="hybridMultilevel"/>
    <w:tmpl w:val="9260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5749"/>
    <w:multiLevelType w:val="hybridMultilevel"/>
    <w:tmpl w:val="CB4C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42D9"/>
    <w:multiLevelType w:val="hybridMultilevel"/>
    <w:tmpl w:val="9FBA1538"/>
    <w:lvl w:ilvl="0" w:tplc="A240E19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95E8D"/>
    <w:multiLevelType w:val="hybridMultilevel"/>
    <w:tmpl w:val="29282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848A1"/>
    <w:multiLevelType w:val="hybridMultilevel"/>
    <w:tmpl w:val="2B780FBC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C2CAF"/>
    <w:multiLevelType w:val="multilevel"/>
    <w:tmpl w:val="F4DE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5CD0"/>
    <w:multiLevelType w:val="hybridMultilevel"/>
    <w:tmpl w:val="BAC4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F2385"/>
    <w:multiLevelType w:val="multilevel"/>
    <w:tmpl w:val="D72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48F6E12"/>
    <w:multiLevelType w:val="hybridMultilevel"/>
    <w:tmpl w:val="D5A2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2642A"/>
    <w:multiLevelType w:val="hybridMultilevel"/>
    <w:tmpl w:val="0CEE805C"/>
    <w:lvl w:ilvl="0" w:tplc="B1FA54C8">
      <w:start w:val="1"/>
      <w:numFmt w:val="lowerLetter"/>
      <w:lvlText w:val="%1."/>
      <w:lvlJc w:val="left"/>
      <w:pPr>
        <w:tabs>
          <w:tab w:val="num" w:pos="1095"/>
        </w:tabs>
        <w:ind w:left="1095" w:hanging="735"/>
      </w:pPr>
      <w:rPr>
        <w:rFonts w:ascii="Arial" w:hAnsi="Arial" w:cs="Arial"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FD5009"/>
    <w:multiLevelType w:val="hybridMultilevel"/>
    <w:tmpl w:val="4AE472E2"/>
    <w:lvl w:ilvl="0" w:tplc="53AA25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E007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D7533"/>
    <w:multiLevelType w:val="hybridMultilevel"/>
    <w:tmpl w:val="90349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32222C"/>
    <w:multiLevelType w:val="hybridMultilevel"/>
    <w:tmpl w:val="3E6C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22C1B"/>
    <w:multiLevelType w:val="hybridMultilevel"/>
    <w:tmpl w:val="6A5A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378B3"/>
    <w:multiLevelType w:val="multilevel"/>
    <w:tmpl w:val="2928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72940"/>
    <w:multiLevelType w:val="hybridMultilevel"/>
    <w:tmpl w:val="598C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322F4B"/>
    <w:multiLevelType w:val="hybridMultilevel"/>
    <w:tmpl w:val="0986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0537AF9"/>
    <w:multiLevelType w:val="hybridMultilevel"/>
    <w:tmpl w:val="FAFC5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D2259"/>
    <w:multiLevelType w:val="hybridMultilevel"/>
    <w:tmpl w:val="B1CE98A4"/>
    <w:lvl w:ilvl="0" w:tplc="EC80A7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635B2"/>
    <w:multiLevelType w:val="hybridMultilevel"/>
    <w:tmpl w:val="35BCD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07DB5"/>
    <w:multiLevelType w:val="hybridMultilevel"/>
    <w:tmpl w:val="DC30D536"/>
    <w:lvl w:ilvl="0" w:tplc="E5BA902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825301">
    <w:abstractNumId w:val="18"/>
  </w:num>
  <w:num w:numId="2" w16cid:durableId="1053701224">
    <w:abstractNumId w:val="41"/>
  </w:num>
  <w:num w:numId="3" w16cid:durableId="684131946">
    <w:abstractNumId w:val="15"/>
  </w:num>
  <w:num w:numId="4" w16cid:durableId="2054770266">
    <w:abstractNumId w:val="46"/>
  </w:num>
  <w:num w:numId="5" w16cid:durableId="267395565">
    <w:abstractNumId w:val="40"/>
  </w:num>
  <w:num w:numId="6" w16cid:durableId="2116244383">
    <w:abstractNumId w:val="17"/>
  </w:num>
  <w:num w:numId="7" w16cid:durableId="1549024918">
    <w:abstractNumId w:val="1"/>
  </w:num>
  <w:num w:numId="8" w16cid:durableId="172647082">
    <w:abstractNumId w:val="23"/>
  </w:num>
  <w:num w:numId="9" w16cid:durableId="758211894">
    <w:abstractNumId w:val="24"/>
  </w:num>
  <w:num w:numId="10" w16cid:durableId="445856069">
    <w:abstractNumId w:val="43"/>
  </w:num>
  <w:num w:numId="11" w16cid:durableId="373383852">
    <w:abstractNumId w:val="12"/>
  </w:num>
  <w:num w:numId="12" w16cid:durableId="834419104">
    <w:abstractNumId w:val="21"/>
  </w:num>
  <w:num w:numId="13" w16cid:durableId="1295716567">
    <w:abstractNumId w:val="22"/>
  </w:num>
  <w:num w:numId="14" w16cid:durableId="2085374221">
    <w:abstractNumId w:val="13"/>
  </w:num>
  <w:num w:numId="15" w16cid:durableId="380518894">
    <w:abstractNumId w:val="33"/>
  </w:num>
  <w:num w:numId="16" w16cid:durableId="2113279857">
    <w:abstractNumId w:val="16"/>
  </w:num>
  <w:num w:numId="17" w16cid:durableId="713508619">
    <w:abstractNumId w:val="36"/>
  </w:num>
  <w:num w:numId="18" w16cid:durableId="366873269">
    <w:abstractNumId w:val="19"/>
  </w:num>
  <w:num w:numId="19" w16cid:durableId="1586768500">
    <w:abstractNumId w:val="42"/>
  </w:num>
  <w:num w:numId="20" w16cid:durableId="1841657039">
    <w:abstractNumId w:val="5"/>
  </w:num>
  <w:num w:numId="21" w16cid:durableId="252397862">
    <w:abstractNumId w:val="0"/>
  </w:num>
  <w:num w:numId="22" w16cid:durableId="1891114784">
    <w:abstractNumId w:val="6"/>
  </w:num>
  <w:num w:numId="23" w16cid:durableId="655383824">
    <w:abstractNumId w:val="29"/>
  </w:num>
  <w:num w:numId="24" w16cid:durableId="789980951">
    <w:abstractNumId w:val="8"/>
  </w:num>
  <w:num w:numId="25" w16cid:durableId="1844396194">
    <w:abstractNumId w:val="25"/>
  </w:num>
  <w:num w:numId="26" w16cid:durableId="1684091121">
    <w:abstractNumId w:val="30"/>
  </w:num>
  <w:num w:numId="27" w16cid:durableId="1612317552">
    <w:abstractNumId w:val="31"/>
  </w:num>
  <w:num w:numId="28" w16cid:durableId="1507867096">
    <w:abstractNumId w:val="11"/>
  </w:num>
  <w:num w:numId="29" w16cid:durableId="242761514">
    <w:abstractNumId w:val="39"/>
  </w:num>
  <w:num w:numId="30" w16cid:durableId="2020111711">
    <w:abstractNumId w:val="10"/>
  </w:num>
  <w:num w:numId="31" w16cid:durableId="1818568570">
    <w:abstractNumId w:val="32"/>
  </w:num>
  <w:num w:numId="32" w16cid:durableId="796292600">
    <w:abstractNumId w:val="35"/>
  </w:num>
  <w:num w:numId="33" w16cid:durableId="583612450">
    <w:abstractNumId w:val="37"/>
  </w:num>
  <w:num w:numId="34" w16cid:durableId="823547208">
    <w:abstractNumId w:val="9"/>
  </w:num>
  <w:num w:numId="35" w16cid:durableId="1913001428">
    <w:abstractNumId w:val="26"/>
  </w:num>
  <w:num w:numId="36" w16cid:durableId="776482501">
    <w:abstractNumId w:val="3"/>
  </w:num>
  <w:num w:numId="37" w16cid:durableId="545724884">
    <w:abstractNumId w:val="20"/>
  </w:num>
  <w:num w:numId="38" w16cid:durableId="1076903109">
    <w:abstractNumId w:val="47"/>
  </w:num>
  <w:num w:numId="39" w16cid:durableId="325596471">
    <w:abstractNumId w:val="7"/>
  </w:num>
  <w:num w:numId="40" w16cid:durableId="564529206">
    <w:abstractNumId w:val="4"/>
  </w:num>
  <w:num w:numId="41" w16cid:durableId="2139756309">
    <w:abstractNumId w:val="38"/>
  </w:num>
  <w:num w:numId="42" w16cid:durableId="1634477388">
    <w:abstractNumId w:val="48"/>
  </w:num>
  <w:num w:numId="43" w16cid:durableId="637303376">
    <w:abstractNumId w:val="34"/>
  </w:num>
  <w:num w:numId="44" w16cid:durableId="2139101122">
    <w:abstractNumId w:val="2"/>
  </w:num>
  <w:num w:numId="45" w16cid:durableId="1251701191">
    <w:abstractNumId w:val="14"/>
  </w:num>
  <w:num w:numId="46" w16cid:durableId="1235242357">
    <w:abstractNumId w:val="27"/>
  </w:num>
  <w:num w:numId="47" w16cid:durableId="852034340">
    <w:abstractNumId w:val="45"/>
  </w:num>
  <w:num w:numId="48" w16cid:durableId="690450072">
    <w:abstractNumId w:val="28"/>
  </w:num>
  <w:num w:numId="49" w16cid:durableId="148985811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AA"/>
    <w:rsid w:val="0000089B"/>
    <w:rsid w:val="00015A0A"/>
    <w:rsid w:val="0004029A"/>
    <w:rsid w:val="000474E3"/>
    <w:rsid w:val="0006034E"/>
    <w:rsid w:val="00063783"/>
    <w:rsid w:val="00073765"/>
    <w:rsid w:val="00077B7B"/>
    <w:rsid w:val="000929A6"/>
    <w:rsid w:val="000B5015"/>
    <w:rsid w:val="000B788F"/>
    <w:rsid w:val="000B7C66"/>
    <w:rsid w:val="000D4E36"/>
    <w:rsid w:val="000E62FE"/>
    <w:rsid w:val="00105B8A"/>
    <w:rsid w:val="001161E4"/>
    <w:rsid w:val="001221A8"/>
    <w:rsid w:val="00125A26"/>
    <w:rsid w:val="001472A8"/>
    <w:rsid w:val="0015376F"/>
    <w:rsid w:val="001614E0"/>
    <w:rsid w:val="00171BD8"/>
    <w:rsid w:val="0017653E"/>
    <w:rsid w:val="00182B01"/>
    <w:rsid w:val="001840D2"/>
    <w:rsid w:val="001966D7"/>
    <w:rsid w:val="001C4D2E"/>
    <w:rsid w:val="001C7E35"/>
    <w:rsid w:val="001D2DD4"/>
    <w:rsid w:val="001E3C06"/>
    <w:rsid w:val="001F0037"/>
    <w:rsid w:val="001F0BE9"/>
    <w:rsid w:val="00202D79"/>
    <w:rsid w:val="00205D2F"/>
    <w:rsid w:val="00215E8F"/>
    <w:rsid w:val="00221A93"/>
    <w:rsid w:val="002322BB"/>
    <w:rsid w:val="00251254"/>
    <w:rsid w:val="002548D1"/>
    <w:rsid w:val="00261DAC"/>
    <w:rsid w:val="0027283B"/>
    <w:rsid w:val="0028019B"/>
    <w:rsid w:val="00280831"/>
    <w:rsid w:val="00282E73"/>
    <w:rsid w:val="00283CAB"/>
    <w:rsid w:val="0028525A"/>
    <w:rsid w:val="002974BE"/>
    <w:rsid w:val="002A3FEF"/>
    <w:rsid w:val="002B54A6"/>
    <w:rsid w:val="002F3EE9"/>
    <w:rsid w:val="00307F76"/>
    <w:rsid w:val="00321FBB"/>
    <w:rsid w:val="003313EA"/>
    <w:rsid w:val="00333FAA"/>
    <w:rsid w:val="00334F7F"/>
    <w:rsid w:val="003355D7"/>
    <w:rsid w:val="0036201C"/>
    <w:rsid w:val="00376768"/>
    <w:rsid w:val="003A7876"/>
    <w:rsid w:val="003C270D"/>
    <w:rsid w:val="003F3AFD"/>
    <w:rsid w:val="004076C8"/>
    <w:rsid w:val="004207E3"/>
    <w:rsid w:val="00421A4C"/>
    <w:rsid w:val="004238C2"/>
    <w:rsid w:val="00435B5D"/>
    <w:rsid w:val="004363F7"/>
    <w:rsid w:val="0044525C"/>
    <w:rsid w:val="004553F1"/>
    <w:rsid w:val="00471C1F"/>
    <w:rsid w:val="004740BA"/>
    <w:rsid w:val="004809FA"/>
    <w:rsid w:val="004914CF"/>
    <w:rsid w:val="004C4A75"/>
    <w:rsid w:val="004D2DA0"/>
    <w:rsid w:val="004E14A4"/>
    <w:rsid w:val="004F54BD"/>
    <w:rsid w:val="004F56C5"/>
    <w:rsid w:val="00506185"/>
    <w:rsid w:val="005354D0"/>
    <w:rsid w:val="00537146"/>
    <w:rsid w:val="0054172C"/>
    <w:rsid w:val="0054590F"/>
    <w:rsid w:val="005459EC"/>
    <w:rsid w:val="005718B5"/>
    <w:rsid w:val="005808FB"/>
    <w:rsid w:val="005811F8"/>
    <w:rsid w:val="00582605"/>
    <w:rsid w:val="00591016"/>
    <w:rsid w:val="005B3F67"/>
    <w:rsid w:val="005D548F"/>
    <w:rsid w:val="005D6EF5"/>
    <w:rsid w:val="005E3A10"/>
    <w:rsid w:val="005E7509"/>
    <w:rsid w:val="00601D7F"/>
    <w:rsid w:val="00605A4C"/>
    <w:rsid w:val="00645B8B"/>
    <w:rsid w:val="00655044"/>
    <w:rsid w:val="00666922"/>
    <w:rsid w:val="00670F17"/>
    <w:rsid w:val="006710C7"/>
    <w:rsid w:val="00696A83"/>
    <w:rsid w:val="00696B96"/>
    <w:rsid w:val="006C580A"/>
    <w:rsid w:val="006C73CF"/>
    <w:rsid w:val="006D1E69"/>
    <w:rsid w:val="006F057C"/>
    <w:rsid w:val="006F22DA"/>
    <w:rsid w:val="006F2EB3"/>
    <w:rsid w:val="007116B1"/>
    <w:rsid w:val="00714BEE"/>
    <w:rsid w:val="00721215"/>
    <w:rsid w:val="007400CF"/>
    <w:rsid w:val="007565B7"/>
    <w:rsid w:val="007B23FC"/>
    <w:rsid w:val="007D0C1D"/>
    <w:rsid w:val="007D2000"/>
    <w:rsid w:val="007D4DBF"/>
    <w:rsid w:val="007E0FDD"/>
    <w:rsid w:val="007E2F2D"/>
    <w:rsid w:val="007E4732"/>
    <w:rsid w:val="007E4BA4"/>
    <w:rsid w:val="007F004E"/>
    <w:rsid w:val="007F335A"/>
    <w:rsid w:val="00803104"/>
    <w:rsid w:val="00812901"/>
    <w:rsid w:val="00826B9A"/>
    <w:rsid w:val="00842757"/>
    <w:rsid w:val="00843CC2"/>
    <w:rsid w:val="0085266D"/>
    <w:rsid w:val="00881F9E"/>
    <w:rsid w:val="00892AB6"/>
    <w:rsid w:val="008A5AA0"/>
    <w:rsid w:val="008E224D"/>
    <w:rsid w:val="0092530B"/>
    <w:rsid w:val="009341A6"/>
    <w:rsid w:val="0094208C"/>
    <w:rsid w:val="00942F17"/>
    <w:rsid w:val="00943236"/>
    <w:rsid w:val="00952CEF"/>
    <w:rsid w:val="00955421"/>
    <w:rsid w:val="00990E9C"/>
    <w:rsid w:val="00994542"/>
    <w:rsid w:val="00994908"/>
    <w:rsid w:val="009B160B"/>
    <w:rsid w:val="009C237B"/>
    <w:rsid w:val="009E5A93"/>
    <w:rsid w:val="009F3154"/>
    <w:rsid w:val="00A1211C"/>
    <w:rsid w:val="00A20113"/>
    <w:rsid w:val="00A20D78"/>
    <w:rsid w:val="00A2215F"/>
    <w:rsid w:val="00A22588"/>
    <w:rsid w:val="00A22839"/>
    <w:rsid w:val="00A23E19"/>
    <w:rsid w:val="00A33185"/>
    <w:rsid w:val="00A53B04"/>
    <w:rsid w:val="00A661F4"/>
    <w:rsid w:val="00A66326"/>
    <w:rsid w:val="00A7271A"/>
    <w:rsid w:val="00A74D79"/>
    <w:rsid w:val="00A81E19"/>
    <w:rsid w:val="00A93407"/>
    <w:rsid w:val="00A9723B"/>
    <w:rsid w:val="00AA7D3F"/>
    <w:rsid w:val="00AB795F"/>
    <w:rsid w:val="00AC6312"/>
    <w:rsid w:val="00AD1E77"/>
    <w:rsid w:val="00AD6D80"/>
    <w:rsid w:val="00AE4E79"/>
    <w:rsid w:val="00B1160D"/>
    <w:rsid w:val="00B139FB"/>
    <w:rsid w:val="00B444E6"/>
    <w:rsid w:val="00B52011"/>
    <w:rsid w:val="00B53EFF"/>
    <w:rsid w:val="00B54AFA"/>
    <w:rsid w:val="00B671A4"/>
    <w:rsid w:val="00B804E8"/>
    <w:rsid w:val="00BA0C58"/>
    <w:rsid w:val="00BC206C"/>
    <w:rsid w:val="00BC431A"/>
    <w:rsid w:val="00BF5AFA"/>
    <w:rsid w:val="00C01A35"/>
    <w:rsid w:val="00C03772"/>
    <w:rsid w:val="00C04EDA"/>
    <w:rsid w:val="00C119A2"/>
    <w:rsid w:val="00C53F1A"/>
    <w:rsid w:val="00C57267"/>
    <w:rsid w:val="00C616FF"/>
    <w:rsid w:val="00C62B63"/>
    <w:rsid w:val="00C72B5B"/>
    <w:rsid w:val="00C869F3"/>
    <w:rsid w:val="00CB38BD"/>
    <w:rsid w:val="00CC18AC"/>
    <w:rsid w:val="00CC6DC4"/>
    <w:rsid w:val="00CD483A"/>
    <w:rsid w:val="00CD7D5D"/>
    <w:rsid w:val="00CF0621"/>
    <w:rsid w:val="00CF0FC4"/>
    <w:rsid w:val="00CF6932"/>
    <w:rsid w:val="00D01FE3"/>
    <w:rsid w:val="00D0381E"/>
    <w:rsid w:val="00D06CA3"/>
    <w:rsid w:val="00D07F46"/>
    <w:rsid w:val="00D170E5"/>
    <w:rsid w:val="00D37F2F"/>
    <w:rsid w:val="00D415B9"/>
    <w:rsid w:val="00D528E8"/>
    <w:rsid w:val="00D771D0"/>
    <w:rsid w:val="00D835CF"/>
    <w:rsid w:val="00DA26FB"/>
    <w:rsid w:val="00DA36BE"/>
    <w:rsid w:val="00DB6C3D"/>
    <w:rsid w:val="00DC5ACF"/>
    <w:rsid w:val="00DD3573"/>
    <w:rsid w:val="00DD7468"/>
    <w:rsid w:val="00DE25E9"/>
    <w:rsid w:val="00DE71D3"/>
    <w:rsid w:val="00DE72CF"/>
    <w:rsid w:val="00DF08A0"/>
    <w:rsid w:val="00E13BEF"/>
    <w:rsid w:val="00E51D62"/>
    <w:rsid w:val="00E70760"/>
    <w:rsid w:val="00E91AB5"/>
    <w:rsid w:val="00E9253C"/>
    <w:rsid w:val="00EA588E"/>
    <w:rsid w:val="00EB3CF0"/>
    <w:rsid w:val="00EB45B5"/>
    <w:rsid w:val="00EB5E57"/>
    <w:rsid w:val="00EB61DB"/>
    <w:rsid w:val="00ED1AD0"/>
    <w:rsid w:val="00ED4AFD"/>
    <w:rsid w:val="00ED6776"/>
    <w:rsid w:val="00EE4FBE"/>
    <w:rsid w:val="00F038A1"/>
    <w:rsid w:val="00F06E4E"/>
    <w:rsid w:val="00F51E01"/>
    <w:rsid w:val="00F5649A"/>
    <w:rsid w:val="00F63ECB"/>
    <w:rsid w:val="00F6720C"/>
    <w:rsid w:val="00F67DC5"/>
    <w:rsid w:val="00F82342"/>
    <w:rsid w:val="00F877DB"/>
    <w:rsid w:val="00F91AE4"/>
    <w:rsid w:val="00F93C8B"/>
    <w:rsid w:val="00F959DD"/>
    <w:rsid w:val="00F960D5"/>
    <w:rsid w:val="00FB1231"/>
    <w:rsid w:val="00FC1C5C"/>
    <w:rsid w:val="00FE17E2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78E8B24B"/>
  <w15:docId w15:val="{284D6209-673C-4A1B-A513-6F869D50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FAA"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06E4E"/>
    <w:pPr>
      <w:outlineLvl w:val="0"/>
    </w:pPr>
    <w:rPr>
      <w:b w:val="0"/>
      <w:sz w:val="36"/>
    </w:rPr>
  </w:style>
  <w:style w:type="paragraph" w:styleId="Heading2">
    <w:name w:val="heading 2"/>
    <w:basedOn w:val="Normal"/>
    <w:next w:val="Normal"/>
    <w:qFormat/>
    <w:rsid w:val="00F06E4E"/>
    <w:pPr>
      <w:outlineLvl w:val="1"/>
    </w:pPr>
    <w:rPr>
      <w:rFonts w:ascii="Arial Black" w:hAnsi="Arial Black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06E4E"/>
    <w:pPr>
      <w:ind w:left="720" w:hanging="720"/>
      <w:jc w:val="both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333FAA"/>
    <w:pPr>
      <w:keepNext/>
      <w:outlineLvl w:val="3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3FAA"/>
    <w:pPr>
      <w:tabs>
        <w:tab w:val="center" w:pos="4153"/>
        <w:tab w:val="right" w:pos="8306"/>
      </w:tabs>
    </w:pPr>
    <w:rPr>
      <w:szCs w:val="24"/>
      <w:lang w:val="en-US"/>
    </w:rPr>
  </w:style>
  <w:style w:type="paragraph" w:customStyle="1" w:styleId="Infotext">
    <w:name w:val="Info text"/>
    <w:basedOn w:val="Normal"/>
    <w:rsid w:val="00333FAA"/>
    <w:rPr>
      <w:sz w:val="28"/>
    </w:rPr>
  </w:style>
  <w:style w:type="paragraph" w:styleId="Header">
    <w:name w:val="header"/>
    <w:basedOn w:val="Normal"/>
    <w:rsid w:val="00333FA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812901"/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rsid w:val="00333FAA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character" w:styleId="Strong">
    <w:name w:val="Strong"/>
    <w:uiPriority w:val="22"/>
    <w:qFormat/>
    <w:rsid w:val="00333FAA"/>
    <w:rPr>
      <w:b/>
      <w:bCs/>
    </w:rPr>
  </w:style>
  <w:style w:type="character" w:styleId="PageNumber">
    <w:name w:val="page number"/>
    <w:basedOn w:val="DefaultParagraphFont"/>
    <w:rsid w:val="00333FAA"/>
  </w:style>
  <w:style w:type="paragraph" w:styleId="BodyText">
    <w:name w:val="Body Text"/>
    <w:basedOn w:val="Normal"/>
    <w:rsid w:val="001C7E35"/>
    <w:rPr>
      <w:rFonts w:cs="Arial"/>
      <w:i/>
      <w:iCs/>
    </w:rPr>
  </w:style>
  <w:style w:type="character" w:styleId="FootnoteReference">
    <w:name w:val="footnote reference"/>
    <w:semiHidden/>
    <w:rsid w:val="001C7E35"/>
    <w:rPr>
      <w:vertAlign w:val="superscript"/>
    </w:rPr>
  </w:style>
  <w:style w:type="character" w:styleId="Hyperlink">
    <w:name w:val="Hyperlink"/>
    <w:rsid w:val="001C7E35"/>
    <w:rPr>
      <w:color w:val="0000FF"/>
      <w:u w:val="single"/>
    </w:rPr>
  </w:style>
  <w:style w:type="table" w:styleId="TableGrid">
    <w:name w:val="Table Grid"/>
    <w:basedOn w:val="TableNormal"/>
    <w:rsid w:val="001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locked/>
    <w:rsid w:val="00812901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Normal2">
    <w:name w:val="Normal2"/>
    <w:rsid w:val="00812901"/>
    <w:rPr>
      <w:rFonts w:ascii="Arial" w:hAnsi="Arial"/>
      <w:sz w:val="22"/>
      <w:lang w:val="en-US" w:eastAsia="en-US"/>
    </w:rPr>
  </w:style>
  <w:style w:type="paragraph" w:customStyle="1" w:styleId="CharCharCharCharCharCharCharChar">
    <w:name w:val="Char Char Char Char Char Char Char Char"/>
    <w:basedOn w:val="Normal"/>
    <w:rsid w:val="00DA26FB"/>
    <w:pPr>
      <w:spacing w:after="160" w:line="240" w:lineRule="exact"/>
    </w:pPr>
    <w:rPr>
      <w:rFonts w:ascii="Tahoma" w:hAnsi="Tahoma"/>
      <w:sz w:val="20"/>
      <w:lang w:eastAsia="en-GB"/>
    </w:rPr>
  </w:style>
  <w:style w:type="paragraph" w:styleId="ListParagraph">
    <w:name w:val="List Paragraph"/>
    <w:basedOn w:val="Normal"/>
    <w:qFormat/>
    <w:rsid w:val="00E70760"/>
    <w:pPr>
      <w:ind w:left="720"/>
    </w:pPr>
  </w:style>
  <w:style w:type="character" w:styleId="FollowedHyperlink">
    <w:name w:val="FollowedHyperlink"/>
    <w:rsid w:val="00C03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9F3"/>
    <w:rPr>
      <w:rFonts w:ascii="Tahoma" w:hAnsi="Tahoma" w:cs="Tahoma"/>
      <w:sz w:val="16"/>
      <w:szCs w:val="16"/>
      <w:lang w:eastAsia="en-US"/>
    </w:rPr>
  </w:style>
  <w:style w:type="table" w:customStyle="1" w:styleId="Style1">
    <w:name w:val="Style1"/>
    <w:basedOn w:val="TableNormal"/>
    <w:uiPriority w:val="99"/>
    <w:rsid w:val="00EB3CF0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261D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C73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73C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73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73C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oderngov.harrow.gov.uk/ieListDocuments.aspx?CId=1092&amp;MId=65535&amp;Ver=4&amp;Info=1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ikoleta.Kemp@harrow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1bda97-64e7-4000-91fd-dcaad77bf85d" ContentTypeId="0x0101000226E4B75CFA47B488D2CEFE4DCFDD64AD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>
      <Value>108</Value>
    </TaxCatchAll>
    <TaxKeywordTaxHTField xmlns="e48e9339-ef40-4192-ab59-a15ba55827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Cabinet Report Template</TermName>
          <TermId xmlns="http://schemas.microsoft.com/office/infopath/2007/PartnerControls">00000000-0000-0000-0000-000000000000</TermId>
        </TermInfo>
      </Terms>
    </TaxKeywordTaxHTField>
    <HarrowProtectiveMarking xmlns="e48e9339-ef40-4192-ab59-a15ba5582753">OFFICIAL</HarrowProtectiveMarking>
    <HarrowDescription xmlns="e48e9339-ef40-4192-ab59-a15ba5582753" xsi:nil="true"/>
    <Template_x0020_Type xmlns="54c1341a-f0b2-450a-9883-97eea039321e">Reports</Template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0226E4B75CFA47B488D2CEFE4DCFDD64AD000E958395C031BE4FA4DC05F79AD9F162" ma:contentTypeVersion="3" ma:contentTypeDescription="" ma:contentTypeScope="" ma:versionID="b37d938a025ddfbcad3fa610eee83888">
  <xsd:schema xmlns:xsd="http://www.w3.org/2001/XMLSchema" xmlns:xs="http://www.w3.org/2001/XMLSchema" xmlns:p="http://schemas.microsoft.com/office/2006/metadata/properties" xmlns:ns2="e48e9339-ef40-4192-ab59-a15ba5582753" xmlns:ns3="54c1341a-f0b2-450a-9883-97eea039321e" targetNamespace="http://schemas.microsoft.com/office/2006/metadata/properties" ma:root="true" ma:fieldsID="69e3f18c2ad4e07f43c91f3b0413280f" ns2:_="" ns3:_="">
    <xsd:import namespace="e48e9339-ef40-4192-ab59-a15ba5582753"/>
    <xsd:import namespace="54c1341a-f0b2-450a-9883-97eea039321e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6D06E179-CA71-4EEB-B676-D63345673D3B}" ma:internalName="TaxCatchAll" ma:showField="CatchAllData" ma:web="{54c1341a-f0b2-450a-9883-97eea039321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D06E179-CA71-4EEB-B676-D63345673D3B}" ma:internalName="TaxCatchAllLabel" ma:readOnly="true" ma:showField="CatchAllDataLabel" ma:web="{54c1341a-f0b2-450a-9883-97eea039321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1341a-f0b2-450a-9883-97eea039321e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14" ma:displayName="Template Type" ma:format="Dropdown" ma:internalName="Template_x0020_Type">
      <xsd:simpleType>
        <xsd:restriction base="dms:Choice">
          <xsd:enumeration value="Admissions Appeals Training"/>
          <xsd:enumeration value="Call In"/>
          <xsd:enumeration value="Deputation"/>
          <xsd:enumeration value="Independent Review Training"/>
          <xsd:enumeration value="Letterheads"/>
          <xsd:enumeration value="Non-Exec"/>
          <xsd:enumeration value="Petitions"/>
          <xsd:enumeration value="PHD"/>
          <xsd:enumeration value="Repor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7FBA5-F6EB-4B7D-81F3-0D8490A9019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2EEBA5-2D35-4C07-AF7F-79817A1E9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2009-1DAA-4CD4-ACA7-9D432556367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B1B39E-4BD6-4D34-B83E-79D5CD4DA147}">
  <ds:schemaRefs>
    <ds:schemaRef ds:uri="e48e9339-ef40-4192-ab59-a15ba5582753"/>
    <ds:schemaRef ds:uri="http://schemas.openxmlformats.org/package/2006/metadata/core-properties"/>
    <ds:schemaRef ds:uri="http://purl.org/dc/terms/"/>
    <ds:schemaRef ds:uri="54c1341a-f0b2-450a-9883-97eea039321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34BD494-8D8C-4345-BC29-B3F5028479C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5959DAF-AFC1-4AF8-8D05-7FB71C94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54c1341a-f0b2-450a-9883-97eea0393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903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Report Template March 2018</vt:lpstr>
    </vt:vector>
  </TitlesOfParts>
  <Company>Harrow Council</Company>
  <LinksUpToDate>false</LinksUpToDate>
  <CharactersWithSpaces>6293</CharactersWithSpaces>
  <SharedDoc>false</SharedDoc>
  <HLinks>
    <vt:vector size="30" baseType="variant">
      <vt:variant>
        <vt:i4>3211339</vt:i4>
      </vt:variant>
      <vt:variant>
        <vt:i4>12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Report Template March 2018</dc:title>
  <dc:creator>DGhelani</dc:creator>
  <cp:keywords>Cabinet Report Template</cp:keywords>
  <cp:lastModifiedBy>Nikoleta Kemp</cp:lastModifiedBy>
  <cp:revision>11</cp:revision>
  <cp:lastPrinted>2022-06-14T09:02:00Z</cp:lastPrinted>
  <dcterms:created xsi:type="dcterms:W3CDTF">2022-06-20T15:59:00Z</dcterms:created>
  <dcterms:modified xsi:type="dcterms:W3CDTF">2023-05-25T11:25:00Z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0x0101000226E4B75CFA47B488D2CEFE4DCFDD64AD000E958395C031BE4FA4DC05F79AD9F162</vt:lpwstr>
  </property>
  <property fmtid="{D5CDD505-2E9C-101B-9397-08002B2CF9AE}" pid="3" name="TaxKeyword">
    <vt:lpwstr>108;#Cabinet Report Template|b79b58f4-03f4-47dd-bec7-7bae4bc4af23</vt:lpwstr>
  </property>
</Properties>
</file>